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5D5E" w14:textId="64F09240" w:rsidR="00765A5A" w:rsidRPr="003B6A46" w:rsidRDefault="00E921A0" w:rsidP="00DB2482">
      <w:pPr>
        <w:pStyle w:val="berschrift1"/>
        <w:spacing w:before="120" w:after="120" w:line="240" w:lineRule="auto"/>
        <w:jc w:val="center"/>
        <w:rPr>
          <w:rFonts w:ascii="Helvetica" w:hAnsi="Helvetica"/>
          <w:b/>
          <w:color w:val="auto"/>
          <w:sz w:val="22"/>
          <w:szCs w:val="22"/>
        </w:rPr>
      </w:pPr>
      <w:bookmarkStart w:id="0" w:name="_GoBack"/>
      <w:bookmarkEnd w:id="0"/>
      <w:r>
        <w:rPr>
          <w:rFonts w:ascii="Helvetica" w:hAnsi="Helvetica"/>
          <w:b/>
          <w:color w:val="auto"/>
          <w:sz w:val="22"/>
          <w:szCs w:val="22"/>
        </w:rPr>
        <w:t>Vertrag zur Auftrags</w:t>
      </w:r>
      <w:r w:rsidR="00AE71FE" w:rsidRPr="003B6A46">
        <w:rPr>
          <w:rFonts w:ascii="Helvetica" w:hAnsi="Helvetica"/>
          <w:b/>
          <w:color w:val="auto"/>
          <w:sz w:val="22"/>
          <w:szCs w:val="22"/>
        </w:rPr>
        <w:t>verarbeitung</w:t>
      </w:r>
      <w:r w:rsidR="006C2750" w:rsidRPr="003B6A46">
        <w:rPr>
          <w:rFonts w:ascii="Helvetica" w:hAnsi="Helvetica"/>
          <w:b/>
          <w:color w:val="auto"/>
          <w:sz w:val="22"/>
          <w:szCs w:val="22"/>
        </w:rPr>
        <w:t xml:space="preserve"> gemäß Art. 28 DS-GVO</w:t>
      </w:r>
    </w:p>
    <w:p w14:paraId="1F02EC8A" w14:textId="3907287C" w:rsidR="006C2750" w:rsidRPr="003B6A46" w:rsidRDefault="006C2750" w:rsidP="00DB2482">
      <w:pPr>
        <w:spacing w:before="120" w:after="120" w:line="240" w:lineRule="auto"/>
        <w:rPr>
          <w:rFonts w:ascii="Helvetica" w:hAnsi="Helvetica"/>
        </w:rPr>
      </w:pPr>
    </w:p>
    <w:p w14:paraId="4E393AAE" w14:textId="77777777" w:rsidR="00AE71FE" w:rsidRPr="003B6A46" w:rsidRDefault="00AE71FE" w:rsidP="00DB2482">
      <w:pPr>
        <w:pStyle w:val="Style2"/>
        <w:widowControl/>
        <w:spacing w:before="120" w:after="120"/>
        <w:ind w:right="14"/>
        <w:jc w:val="center"/>
        <w:rPr>
          <w:rStyle w:val="FontStyle14"/>
          <w:rFonts w:ascii="Helvetica" w:hAnsi="Helvetica"/>
          <w:sz w:val="22"/>
          <w:szCs w:val="22"/>
        </w:rPr>
      </w:pPr>
      <w:r w:rsidRPr="003B6A46">
        <w:rPr>
          <w:rStyle w:val="FontStyle14"/>
          <w:rFonts w:ascii="Helvetica" w:hAnsi="Helvetica"/>
          <w:sz w:val="22"/>
          <w:szCs w:val="22"/>
        </w:rPr>
        <w:t>zwischen</w:t>
      </w:r>
    </w:p>
    <w:p w14:paraId="048D092B" w14:textId="77777777" w:rsidR="00AE71FE" w:rsidRPr="003B6A46" w:rsidRDefault="00AE71FE" w:rsidP="00DB2482">
      <w:pPr>
        <w:pStyle w:val="Style2"/>
        <w:widowControl/>
        <w:spacing w:before="120" w:after="120"/>
        <w:ind w:right="14"/>
        <w:jc w:val="center"/>
        <w:rPr>
          <w:rStyle w:val="FontStyle14"/>
          <w:rFonts w:ascii="Helvetica" w:hAnsi="Helvetica"/>
          <w:sz w:val="22"/>
          <w:szCs w:val="22"/>
        </w:rPr>
      </w:pPr>
    </w:p>
    <w:p w14:paraId="31A575F0" w14:textId="79F4484D" w:rsidR="00AE71FE" w:rsidRPr="00910758" w:rsidRDefault="00AE71FE" w:rsidP="00DB2482">
      <w:pPr>
        <w:spacing w:before="120" w:after="120" w:line="240" w:lineRule="auto"/>
        <w:jc w:val="center"/>
        <w:rPr>
          <w:rFonts w:ascii="Helvetica" w:hAnsi="Helvetica"/>
          <w:b/>
          <w:highlight w:val="yellow"/>
        </w:rPr>
      </w:pPr>
      <w:r w:rsidRPr="00910758">
        <w:rPr>
          <w:rFonts w:ascii="Helvetica" w:hAnsi="Helvetica"/>
          <w:b/>
          <w:highlight w:val="yellow"/>
        </w:rPr>
        <w:t>[</w:t>
      </w:r>
      <w:r w:rsidR="00783392" w:rsidRPr="00910758">
        <w:rPr>
          <w:rFonts w:ascii="Helvetica" w:hAnsi="Helvetica"/>
          <w:b/>
          <w:highlight w:val="yellow"/>
        </w:rPr>
        <w:t>NAME DES KUNDEN</w:t>
      </w:r>
      <w:r w:rsidRPr="00910758">
        <w:rPr>
          <w:rFonts w:ascii="Helvetica" w:hAnsi="Helvetica"/>
          <w:b/>
          <w:highlight w:val="yellow"/>
        </w:rPr>
        <w:t>]</w:t>
      </w:r>
    </w:p>
    <w:p w14:paraId="33AA3E52" w14:textId="59EBF94D" w:rsidR="00AE71FE" w:rsidRPr="003B6A46" w:rsidRDefault="00D91002" w:rsidP="00DB2482">
      <w:pPr>
        <w:spacing w:before="120" w:after="120" w:line="240" w:lineRule="auto"/>
        <w:jc w:val="center"/>
        <w:rPr>
          <w:rFonts w:ascii="Helvetica" w:hAnsi="Helvetica"/>
        </w:rPr>
      </w:pPr>
      <w:r w:rsidRPr="00910758">
        <w:rPr>
          <w:rFonts w:ascii="Helvetica" w:hAnsi="Helvetica"/>
          <w:highlight w:val="yellow"/>
        </w:rPr>
        <w:t>[Adresse</w:t>
      </w:r>
      <w:r w:rsidR="00783392" w:rsidRPr="00910758">
        <w:rPr>
          <w:rFonts w:ascii="Helvetica" w:hAnsi="Helvetica"/>
          <w:highlight w:val="yellow"/>
        </w:rPr>
        <w:t xml:space="preserve"> </w:t>
      </w:r>
      <w:proofErr w:type="gramStart"/>
      <w:r w:rsidR="00783392" w:rsidRPr="00910758">
        <w:rPr>
          <w:rFonts w:ascii="Helvetica" w:hAnsi="Helvetica"/>
          <w:highlight w:val="yellow"/>
        </w:rPr>
        <w:t xml:space="preserve">des </w:t>
      </w:r>
      <w:r w:rsidRPr="00910758">
        <w:rPr>
          <w:rFonts w:ascii="Helvetica" w:hAnsi="Helvetica"/>
          <w:highlight w:val="yellow"/>
        </w:rPr>
        <w:t xml:space="preserve"> Kunde</w:t>
      </w:r>
      <w:r w:rsidR="00783392" w:rsidRPr="00910758">
        <w:rPr>
          <w:rFonts w:ascii="Helvetica" w:hAnsi="Helvetica"/>
          <w:highlight w:val="yellow"/>
        </w:rPr>
        <w:t>n</w:t>
      </w:r>
      <w:proofErr w:type="gramEnd"/>
      <w:r w:rsidR="00AE71FE" w:rsidRPr="00910758">
        <w:rPr>
          <w:rFonts w:ascii="Helvetica" w:hAnsi="Helvetica"/>
          <w:highlight w:val="yellow"/>
        </w:rPr>
        <w:t>]</w:t>
      </w:r>
    </w:p>
    <w:p w14:paraId="2525AA3B" w14:textId="77777777" w:rsidR="00AE71FE" w:rsidRPr="003B6A46" w:rsidRDefault="00AE71FE" w:rsidP="00DB2482">
      <w:pPr>
        <w:pStyle w:val="Style11"/>
        <w:widowControl/>
        <w:spacing w:before="120" w:after="120" w:line="240" w:lineRule="auto"/>
        <w:jc w:val="center"/>
        <w:rPr>
          <w:rFonts w:ascii="Helvetica" w:hAnsi="Helvetica"/>
          <w:sz w:val="22"/>
          <w:szCs w:val="22"/>
        </w:rPr>
      </w:pPr>
    </w:p>
    <w:p w14:paraId="31005620" w14:textId="2BBE2F8E" w:rsidR="00AE71FE" w:rsidRPr="003B6A46" w:rsidRDefault="00DB2482" w:rsidP="00DB2482">
      <w:pPr>
        <w:pStyle w:val="Style11"/>
        <w:widowControl/>
        <w:spacing w:before="120" w:after="120" w:line="240" w:lineRule="auto"/>
        <w:jc w:val="center"/>
        <w:outlineLvl w:val="0"/>
        <w:rPr>
          <w:rStyle w:val="FontStyle17"/>
          <w:rFonts w:ascii="Helvetica" w:hAnsi="Helvetica"/>
          <w:sz w:val="22"/>
          <w:szCs w:val="22"/>
        </w:rPr>
      </w:pPr>
      <w:r w:rsidRPr="003B6A46">
        <w:rPr>
          <w:rStyle w:val="FontStyle17"/>
          <w:rFonts w:ascii="Helvetica" w:hAnsi="Helvetica"/>
          <w:sz w:val="22"/>
          <w:szCs w:val="22"/>
        </w:rPr>
        <w:t>i</w:t>
      </w:r>
      <w:r w:rsidR="00AE71FE" w:rsidRPr="003B6A46">
        <w:rPr>
          <w:rStyle w:val="FontStyle17"/>
          <w:rFonts w:ascii="Helvetica" w:hAnsi="Helvetica"/>
          <w:sz w:val="22"/>
          <w:szCs w:val="22"/>
        </w:rPr>
        <w:t xml:space="preserve">m </w:t>
      </w:r>
      <w:r w:rsidR="00783392">
        <w:rPr>
          <w:rStyle w:val="FontStyle17"/>
          <w:rFonts w:ascii="Helvetica" w:hAnsi="Helvetica"/>
          <w:sz w:val="22"/>
          <w:szCs w:val="22"/>
        </w:rPr>
        <w:t>F</w:t>
      </w:r>
      <w:r w:rsidR="00AE71FE" w:rsidRPr="003B6A46">
        <w:rPr>
          <w:rStyle w:val="FontStyle17"/>
          <w:rFonts w:ascii="Helvetica" w:hAnsi="Helvetica"/>
          <w:sz w:val="22"/>
          <w:szCs w:val="22"/>
        </w:rPr>
        <w:t>olgenden &lt;Auftraggeber&gt;</w:t>
      </w:r>
    </w:p>
    <w:p w14:paraId="74F4E868" w14:textId="77777777" w:rsidR="00AE71FE" w:rsidRPr="003B6A46" w:rsidRDefault="00AE71FE" w:rsidP="00DB2482">
      <w:pPr>
        <w:pStyle w:val="Style11"/>
        <w:widowControl/>
        <w:spacing w:before="120" w:after="120" w:line="240" w:lineRule="auto"/>
        <w:ind w:right="5"/>
        <w:jc w:val="center"/>
        <w:rPr>
          <w:rFonts w:ascii="Helvetica" w:hAnsi="Helvetica"/>
          <w:sz w:val="22"/>
          <w:szCs w:val="22"/>
        </w:rPr>
      </w:pPr>
    </w:p>
    <w:p w14:paraId="7284D55D" w14:textId="77777777" w:rsidR="00AE71FE" w:rsidRPr="003B6A46" w:rsidRDefault="00AE71FE" w:rsidP="00DB2482">
      <w:pPr>
        <w:pStyle w:val="Style11"/>
        <w:widowControl/>
        <w:spacing w:before="120" w:after="120" w:line="240" w:lineRule="auto"/>
        <w:ind w:right="5"/>
        <w:jc w:val="center"/>
        <w:rPr>
          <w:rStyle w:val="FontStyle17"/>
          <w:rFonts w:ascii="Helvetica" w:hAnsi="Helvetica"/>
          <w:sz w:val="22"/>
          <w:szCs w:val="22"/>
        </w:rPr>
      </w:pPr>
      <w:r w:rsidRPr="003B6A46">
        <w:rPr>
          <w:rStyle w:val="FontStyle17"/>
          <w:rFonts w:ascii="Helvetica" w:hAnsi="Helvetica"/>
          <w:sz w:val="22"/>
          <w:szCs w:val="22"/>
        </w:rPr>
        <w:t>und</w:t>
      </w:r>
    </w:p>
    <w:p w14:paraId="6CFA4D17" w14:textId="77777777" w:rsidR="00AE71FE" w:rsidRPr="003B6A46" w:rsidRDefault="00AE71FE" w:rsidP="00DB2482">
      <w:pPr>
        <w:pStyle w:val="Style11"/>
        <w:widowControl/>
        <w:spacing w:before="120" w:after="120" w:line="240" w:lineRule="auto"/>
        <w:ind w:right="5"/>
        <w:jc w:val="center"/>
        <w:rPr>
          <w:rStyle w:val="FontStyle17"/>
          <w:rFonts w:ascii="Helvetica" w:hAnsi="Helvetica"/>
          <w:sz w:val="22"/>
          <w:szCs w:val="22"/>
        </w:rPr>
      </w:pPr>
    </w:p>
    <w:p w14:paraId="0D9788C1" w14:textId="77777777" w:rsidR="00783392" w:rsidRDefault="00783392" w:rsidP="00DB2482">
      <w:pPr>
        <w:pStyle w:val="Style11"/>
        <w:widowControl/>
        <w:spacing w:before="120" w:after="120" w:line="240" w:lineRule="auto"/>
        <w:jc w:val="center"/>
        <w:rPr>
          <w:rStyle w:val="FontStyle15"/>
          <w:rFonts w:ascii="Helvetica" w:hAnsi="Helvetica"/>
          <w:sz w:val="22"/>
          <w:szCs w:val="22"/>
        </w:rPr>
      </w:pPr>
      <w:proofErr w:type="spellStart"/>
      <w:r w:rsidRPr="00783392">
        <w:rPr>
          <w:rStyle w:val="FontStyle15"/>
          <w:rFonts w:ascii="Helvetica" w:hAnsi="Helvetica"/>
          <w:sz w:val="22"/>
          <w:szCs w:val="22"/>
        </w:rPr>
        <w:t>ExaMesh</w:t>
      </w:r>
      <w:proofErr w:type="spellEnd"/>
      <w:r w:rsidRPr="00783392">
        <w:rPr>
          <w:rStyle w:val="FontStyle15"/>
          <w:rFonts w:ascii="Helvetica" w:hAnsi="Helvetica"/>
          <w:sz w:val="22"/>
          <w:szCs w:val="22"/>
        </w:rPr>
        <w:t xml:space="preserve"> GmbH</w:t>
      </w:r>
    </w:p>
    <w:p w14:paraId="3E4D3328" w14:textId="434A1F17" w:rsidR="00AE71FE" w:rsidRPr="00783392" w:rsidRDefault="00783392" w:rsidP="00DB2482">
      <w:pPr>
        <w:pStyle w:val="Style11"/>
        <w:widowControl/>
        <w:spacing w:before="120" w:after="120" w:line="240" w:lineRule="auto"/>
        <w:jc w:val="center"/>
        <w:rPr>
          <w:rStyle w:val="FontStyle15"/>
          <w:rFonts w:ascii="Helvetica" w:hAnsi="Helvetica"/>
          <w:b w:val="0"/>
          <w:bCs w:val="0"/>
          <w:sz w:val="22"/>
          <w:szCs w:val="22"/>
        </w:rPr>
      </w:pPr>
      <w:r w:rsidRPr="00783392">
        <w:rPr>
          <w:rStyle w:val="FontStyle15"/>
          <w:rFonts w:ascii="Helvetica" w:hAnsi="Helvetica"/>
          <w:b w:val="0"/>
          <w:bCs w:val="0"/>
          <w:sz w:val="22"/>
          <w:szCs w:val="22"/>
        </w:rPr>
        <w:t>Reiterweg 2, 86972 Altenstadt</w:t>
      </w:r>
    </w:p>
    <w:p w14:paraId="4A942981" w14:textId="77777777" w:rsidR="00783392" w:rsidRPr="003B6A46" w:rsidRDefault="00783392" w:rsidP="00DB2482">
      <w:pPr>
        <w:pStyle w:val="Style11"/>
        <w:widowControl/>
        <w:spacing w:before="120" w:after="120" w:line="240" w:lineRule="auto"/>
        <w:jc w:val="center"/>
        <w:rPr>
          <w:rFonts w:ascii="Helvetica" w:hAnsi="Helvetica"/>
          <w:sz w:val="22"/>
          <w:szCs w:val="22"/>
        </w:rPr>
      </w:pPr>
    </w:p>
    <w:p w14:paraId="32B04BAA" w14:textId="453CE6F1" w:rsidR="00AE71FE" w:rsidRPr="003B6A46" w:rsidRDefault="00DB2482" w:rsidP="00DB2482">
      <w:pPr>
        <w:pStyle w:val="Style11"/>
        <w:widowControl/>
        <w:spacing w:before="120" w:after="120" w:line="240" w:lineRule="auto"/>
        <w:jc w:val="center"/>
        <w:outlineLvl w:val="0"/>
        <w:rPr>
          <w:rStyle w:val="FontStyle17"/>
          <w:rFonts w:ascii="Helvetica" w:hAnsi="Helvetica"/>
          <w:sz w:val="22"/>
          <w:szCs w:val="22"/>
        </w:rPr>
      </w:pPr>
      <w:r w:rsidRPr="003B6A46">
        <w:rPr>
          <w:rStyle w:val="FontStyle17"/>
          <w:rFonts w:ascii="Helvetica" w:hAnsi="Helvetica"/>
          <w:sz w:val="22"/>
          <w:szCs w:val="22"/>
        </w:rPr>
        <w:t>i</w:t>
      </w:r>
      <w:r w:rsidR="00AE71FE" w:rsidRPr="003B6A46">
        <w:rPr>
          <w:rStyle w:val="FontStyle17"/>
          <w:rFonts w:ascii="Helvetica" w:hAnsi="Helvetica"/>
          <w:sz w:val="22"/>
          <w:szCs w:val="22"/>
        </w:rPr>
        <w:t xml:space="preserve">m </w:t>
      </w:r>
      <w:r w:rsidR="00783392">
        <w:rPr>
          <w:rStyle w:val="FontStyle17"/>
          <w:rFonts w:ascii="Helvetica" w:hAnsi="Helvetica"/>
          <w:sz w:val="22"/>
          <w:szCs w:val="22"/>
        </w:rPr>
        <w:t>F</w:t>
      </w:r>
      <w:r w:rsidR="00AE71FE" w:rsidRPr="003B6A46">
        <w:rPr>
          <w:rStyle w:val="FontStyle17"/>
          <w:rFonts w:ascii="Helvetica" w:hAnsi="Helvetica"/>
          <w:sz w:val="22"/>
          <w:szCs w:val="22"/>
        </w:rPr>
        <w:t>olgenden &lt;Auftragnehmer&gt;</w:t>
      </w:r>
    </w:p>
    <w:p w14:paraId="30539333" w14:textId="77777777" w:rsidR="006C2750" w:rsidRPr="003B6A46" w:rsidRDefault="006C2750" w:rsidP="00DB2482">
      <w:pPr>
        <w:spacing w:before="120" w:after="120" w:line="240" w:lineRule="auto"/>
        <w:rPr>
          <w:rFonts w:ascii="Helvetica" w:hAnsi="Helvetica"/>
          <w:i/>
          <w:iCs/>
        </w:rPr>
      </w:pPr>
    </w:p>
    <w:p w14:paraId="1142C839" w14:textId="77777777" w:rsidR="00AE71FE" w:rsidRPr="003B6A46" w:rsidRDefault="00AE71FE" w:rsidP="00DB2482">
      <w:pPr>
        <w:pStyle w:val="Textkrper-Einzug3"/>
        <w:tabs>
          <w:tab w:val="num" w:pos="426"/>
        </w:tabs>
        <w:spacing w:before="120" w:line="240" w:lineRule="auto"/>
        <w:ind w:left="360"/>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t>Präambel</w:t>
      </w:r>
    </w:p>
    <w:p w14:paraId="4A07EB21" w14:textId="3C83A48F" w:rsidR="00AE71FE" w:rsidRPr="003B6A46" w:rsidRDefault="00AE71FE"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Diese Vereinbarung konkretisiert die datenschutzrechtlichen Verpflichtungen der Vertragsparteien, die sich aus der Auftragsdatenverarbeitung des Auftragnehmers für den Auftraggeber auf Grundlage des zwischen den Parteien geschlossenen </w:t>
      </w:r>
      <w:proofErr w:type="spellStart"/>
      <w:r w:rsidR="00783392">
        <w:rPr>
          <w:rFonts w:ascii="Helvetica" w:eastAsiaTheme="majorEastAsia" w:hAnsi="Helvetica" w:cstheme="majorBidi"/>
          <w:sz w:val="22"/>
          <w:szCs w:val="22"/>
        </w:rPr>
        <w:t>Hostingvertrags</w:t>
      </w:r>
      <w:proofErr w:type="spellEnd"/>
      <w:r w:rsidRPr="003B6A46">
        <w:rPr>
          <w:rFonts w:ascii="Helvetica" w:eastAsiaTheme="majorEastAsia" w:hAnsi="Helvetica" w:cstheme="majorBidi"/>
          <w:sz w:val="22"/>
          <w:szCs w:val="22"/>
        </w:rPr>
        <w:t xml:space="preserve"> (im Folgenden: Hauptvertrag) ergeben. Sie finden Anwendung auf alle Tätigkeiten, die mit der Auftragsdatenverarbeitung in Zusammenhang stehen und bei denen Mitarbeiter des Auftragnehmers oder durch den Auftragnehmer beauftragte Dritte mit personenbezogenen Daten des Auftraggebers in Berührung kommen können.</w:t>
      </w:r>
    </w:p>
    <w:p w14:paraId="2CD42236" w14:textId="77777777" w:rsidR="007F68DA" w:rsidRPr="003B6A46" w:rsidRDefault="007F68DA" w:rsidP="00DB2482">
      <w:pPr>
        <w:pStyle w:val="Textkrper-Einzug3"/>
        <w:tabs>
          <w:tab w:val="num" w:pos="426"/>
        </w:tabs>
        <w:spacing w:before="120" w:line="240" w:lineRule="auto"/>
        <w:ind w:left="360"/>
        <w:jc w:val="both"/>
        <w:rPr>
          <w:rFonts w:ascii="Helvetica" w:eastAsiaTheme="majorEastAsia" w:hAnsi="Helvetica" w:cstheme="majorBidi"/>
          <w:b/>
          <w:sz w:val="22"/>
          <w:szCs w:val="22"/>
        </w:rPr>
      </w:pPr>
    </w:p>
    <w:p w14:paraId="6131478F" w14:textId="77777777" w:rsidR="00AE71FE" w:rsidRPr="003B6A46" w:rsidRDefault="00AE71FE" w:rsidP="00DB2482">
      <w:pPr>
        <w:pStyle w:val="Textkrper-Einzug3"/>
        <w:tabs>
          <w:tab w:val="num" w:pos="426"/>
        </w:tabs>
        <w:spacing w:before="120" w:line="240" w:lineRule="auto"/>
        <w:ind w:left="360"/>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t>§ 1 Gegenstand des Auftrages</w:t>
      </w:r>
      <w:r w:rsidR="00371C6E" w:rsidRPr="003B6A46">
        <w:rPr>
          <w:rFonts w:ascii="Helvetica" w:eastAsiaTheme="majorEastAsia" w:hAnsi="Helvetica" w:cstheme="majorBidi"/>
          <w:b/>
          <w:sz w:val="22"/>
          <w:szCs w:val="22"/>
        </w:rPr>
        <w:t xml:space="preserve"> und Konkretisierung des Auftragsinhalts</w:t>
      </w:r>
      <w:r w:rsidR="00F731CD" w:rsidRPr="003B6A46">
        <w:rPr>
          <w:rFonts w:ascii="Helvetica" w:eastAsiaTheme="majorEastAsia" w:hAnsi="Helvetica" w:cstheme="majorBidi"/>
          <w:b/>
          <w:sz w:val="22"/>
          <w:szCs w:val="22"/>
        </w:rPr>
        <w:t xml:space="preserve"> durch Weisungen</w:t>
      </w:r>
    </w:p>
    <w:p w14:paraId="3A931FE7" w14:textId="62158790" w:rsidR="00AE71FE" w:rsidRDefault="00AE71FE"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(1) </w:t>
      </w:r>
      <w:r w:rsidRPr="003B6A46">
        <w:rPr>
          <w:rFonts w:ascii="Helvetica" w:eastAsiaTheme="majorEastAsia" w:hAnsi="Helvetica" w:cstheme="majorBidi"/>
          <w:sz w:val="22"/>
          <w:szCs w:val="22"/>
        </w:rPr>
        <w:tab/>
        <w:t xml:space="preserve">Der Auftragnehmer verarbeitet personenbezogene Daten des Auftraggebers. Art und Zweck dieser Datenverarbeitung sowie die Betroffenen dieser Datenverarbeitung einschließlich der betroffenen Datenarten ergeben sich aus </w:t>
      </w:r>
      <w:r w:rsidR="000F6798">
        <w:rPr>
          <w:rFonts w:ascii="Helvetica" w:eastAsiaTheme="majorEastAsia" w:hAnsi="Helvetica" w:cstheme="majorBidi"/>
          <w:sz w:val="22"/>
          <w:szCs w:val="22"/>
        </w:rPr>
        <w:t>Anlage</w:t>
      </w:r>
      <w:r w:rsidRPr="003B6A46">
        <w:rPr>
          <w:rFonts w:ascii="Helvetica" w:eastAsiaTheme="majorEastAsia" w:hAnsi="Helvetica" w:cstheme="majorBidi"/>
          <w:sz w:val="22"/>
          <w:szCs w:val="22"/>
        </w:rPr>
        <w:t xml:space="preserve"> 1 zu diesem Vertrag sowie aus dem Hauptvertrag.</w:t>
      </w:r>
    </w:p>
    <w:p w14:paraId="393BAA6C" w14:textId="09D19D96" w:rsidR="003809C9" w:rsidRPr="003B6A46" w:rsidRDefault="00036C8C" w:rsidP="0092718E">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(2</w:t>
      </w:r>
      <w:r w:rsidR="003809C9" w:rsidRPr="003B6A46">
        <w:rPr>
          <w:rFonts w:ascii="Helvetica" w:eastAsiaTheme="majorEastAsia" w:hAnsi="Helvetica" w:cstheme="majorBidi"/>
          <w:sz w:val="22"/>
          <w:szCs w:val="22"/>
        </w:rPr>
        <w:t>) Der Auftraggeber ist berechtigt, dem Auftragnehmer Weisungen hinsichtlich der</w:t>
      </w:r>
      <w:r w:rsidR="00196A4B" w:rsidRPr="003B6A46">
        <w:rPr>
          <w:rFonts w:ascii="Helvetica" w:eastAsiaTheme="majorEastAsia" w:hAnsi="Helvetica" w:cstheme="majorBidi"/>
          <w:sz w:val="22"/>
          <w:szCs w:val="22"/>
        </w:rPr>
        <w:t xml:space="preserve"> Datenverarbeitung zu erteilen. Weisungen sind grundsätzlich in Textform zu erteilen. Werden Weisungen ausnahmsweise mündlich erteilt, sind sie unverzüglich nachträglich vom Auftraggeber schriftlich in Textform zu dokumentieren.</w:t>
      </w:r>
      <w:r w:rsidR="001C4A92" w:rsidRPr="003B6A46">
        <w:rPr>
          <w:rFonts w:ascii="Helvetica" w:eastAsiaTheme="majorEastAsia" w:hAnsi="Helvetica" w:cstheme="majorBidi"/>
          <w:sz w:val="22"/>
          <w:szCs w:val="22"/>
        </w:rPr>
        <w:t xml:space="preserve"> Der Auftragnehmer und jede dem Auftragnehmer unterstellte Person, die Zugang zu personenbezogenen Daten hat, dürfen die vertragsgegenständlichen Daten ausschließlich entsprechend der Weisung des Auftraggebers verarbeiten einschließlich der in diesem Vertrag eingeräumten Befugnisse, es sei denn, dass sie gesetzlich zur Verarbeitung verpflichtet sind.</w:t>
      </w:r>
      <w:r w:rsidR="00F731CD" w:rsidRPr="003B6A46">
        <w:rPr>
          <w:rFonts w:ascii="Helvetica" w:eastAsiaTheme="majorEastAsia" w:hAnsi="Helvetica" w:cstheme="majorBidi"/>
          <w:sz w:val="22"/>
          <w:szCs w:val="22"/>
        </w:rPr>
        <w:t xml:space="preserve"> Der Auftragnehmer hat den Auftraggeber unverzüglich zu informieren, wenn er der Meinung ist, eine Weisung verstoße gegen Datenschutzvorschriften. </w:t>
      </w:r>
    </w:p>
    <w:p w14:paraId="4105D257" w14:textId="77777777" w:rsidR="000346E6" w:rsidRPr="003B6A46" w:rsidRDefault="000346E6" w:rsidP="00DB2482">
      <w:pPr>
        <w:pStyle w:val="Textkrper"/>
        <w:autoSpaceDE w:val="0"/>
        <w:autoSpaceDN w:val="0"/>
        <w:spacing w:before="120" w:after="120" w:line="240" w:lineRule="auto"/>
        <w:jc w:val="both"/>
        <w:rPr>
          <w:rFonts w:ascii="Helvetica" w:hAnsi="Helvetica"/>
          <w:b/>
        </w:rPr>
      </w:pPr>
    </w:p>
    <w:p w14:paraId="1C25AB3B" w14:textId="62AAF28E" w:rsidR="00783392" w:rsidRDefault="00783392">
      <w:pPr>
        <w:rPr>
          <w:rFonts w:ascii="Helvetica" w:eastAsiaTheme="majorEastAsia" w:hAnsi="Helvetica" w:cstheme="majorBidi"/>
          <w:b/>
        </w:rPr>
      </w:pPr>
    </w:p>
    <w:p w14:paraId="17633D08" w14:textId="214CD8CB" w:rsidR="001C4A92" w:rsidRPr="003B6A46" w:rsidRDefault="00371C6E" w:rsidP="00910758">
      <w:pPr>
        <w:pStyle w:val="Textkrper-Einzug3"/>
        <w:keepNext/>
        <w:tabs>
          <w:tab w:val="num" w:pos="426"/>
        </w:tabs>
        <w:spacing w:before="120" w:line="240" w:lineRule="auto"/>
        <w:ind w:left="357"/>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lastRenderedPageBreak/>
        <w:t xml:space="preserve">§ 2 </w:t>
      </w:r>
      <w:r w:rsidR="001C4A92" w:rsidRPr="003B6A46">
        <w:rPr>
          <w:rFonts w:ascii="Helvetica" w:eastAsiaTheme="majorEastAsia" w:hAnsi="Helvetica" w:cstheme="majorBidi"/>
          <w:b/>
          <w:sz w:val="22"/>
          <w:szCs w:val="22"/>
        </w:rPr>
        <w:t xml:space="preserve">Pflichten des Auftragnehmers </w:t>
      </w:r>
    </w:p>
    <w:p w14:paraId="7C277ED5" w14:textId="77777777" w:rsidR="00E921A0" w:rsidRDefault="004E3F2B" w:rsidP="00910758">
      <w:pPr>
        <w:pStyle w:val="Textkrper-Einzug3"/>
        <w:keepNext/>
        <w:tabs>
          <w:tab w:val="num" w:pos="426"/>
        </w:tabs>
        <w:spacing w:before="120" w:line="240" w:lineRule="auto"/>
        <w:ind w:left="357"/>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(1</w:t>
      </w:r>
      <w:r w:rsidR="006C2750" w:rsidRPr="003B6A46">
        <w:rPr>
          <w:rFonts w:ascii="Helvetica" w:eastAsiaTheme="majorEastAsia" w:hAnsi="Helvetica" w:cstheme="majorBidi"/>
          <w:sz w:val="22"/>
          <w:szCs w:val="22"/>
        </w:rPr>
        <w:t xml:space="preserve">) </w:t>
      </w:r>
      <w:r w:rsidRPr="003B6A46">
        <w:rPr>
          <w:rFonts w:ascii="Helvetica" w:eastAsiaTheme="majorEastAsia" w:hAnsi="Helvetica" w:cstheme="majorBidi"/>
          <w:sz w:val="22"/>
          <w:szCs w:val="22"/>
        </w:rPr>
        <w:t xml:space="preserve">Der Auftragnehmer wird in seinem Verantwortungsbereich die innerbetriebliche Organisation so gestalten, dass sie den Anforderungen des Datenschutzes gerecht wird. Er wird technische und organisatorische Maßnahmen zum angemessenen Schutz der Daten des Auftraggebers treffen, die den Anforderungen der Datenschutz-Grundverordnung (Art. 32 DS-GVO) genügen. </w:t>
      </w:r>
    </w:p>
    <w:p w14:paraId="5529252F" w14:textId="479AF988" w:rsidR="00D27670" w:rsidRDefault="004D168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E81675">
        <w:rPr>
          <w:rFonts w:ascii="Helvetica" w:eastAsiaTheme="majorEastAsia" w:hAnsi="Helvetica" w:cstheme="majorBidi"/>
          <w:sz w:val="22"/>
          <w:szCs w:val="22"/>
        </w:rPr>
        <w:t xml:space="preserve">(2) Der Auftragnehmer wird bei der Durchführung der Arbeiten nur Mitarbeiter einsetzen, die er mit den für sie maßgebenden Bestimmungen des Datenschutzes vertraut gemacht hat und in geeigneter Weise zur Verschwiegenheit verpflichtet (Art. 28 Abs. 3 Satz 2 </w:t>
      </w:r>
      <w:proofErr w:type="spellStart"/>
      <w:r w:rsidRPr="00E81675">
        <w:rPr>
          <w:rFonts w:ascii="Helvetica" w:eastAsiaTheme="majorEastAsia" w:hAnsi="Helvetica" w:cstheme="majorBidi"/>
          <w:sz w:val="22"/>
          <w:szCs w:val="22"/>
        </w:rPr>
        <w:t>lit</w:t>
      </w:r>
      <w:proofErr w:type="spellEnd"/>
      <w:r w:rsidRPr="00E81675">
        <w:rPr>
          <w:rFonts w:ascii="Helvetica" w:eastAsiaTheme="majorEastAsia" w:hAnsi="Helvetica" w:cstheme="majorBidi"/>
          <w:sz w:val="22"/>
          <w:szCs w:val="22"/>
        </w:rPr>
        <w:t>. b und Art. 29 DS-GVO</w:t>
      </w:r>
      <w:r w:rsidR="002554CD">
        <w:rPr>
          <w:rFonts w:ascii="Helvetica" w:eastAsiaTheme="majorEastAsia" w:hAnsi="Helvetica" w:cstheme="majorBidi"/>
          <w:sz w:val="22"/>
          <w:szCs w:val="22"/>
        </w:rPr>
        <w:t>, § 53 BDSG</w:t>
      </w:r>
      <w:r w:rsidRPr="00E81675">
        <w:rPr>
          <w:rFonts w:ascii="Helvetica" w:eastAsiaTheme="majorEastAsia" w:hAnsi="Helvetica" w:cstheme="majorBidi"/>
          <w:sz w:val="22"/>
          <w:szCs w:val="22"/>
        </w:rPr>
        <w:t>).</w:t>
      </w:r>
    </w:p>
    <w:p w14:paraId="26846EA4" w14:textId="47F94530" w:rsidR="004E3F2B" w:rsidRPr="003B6A46" w:rsidRDefault="004E3F2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w:t>
      </w:r>
      <w:r w:rsidR="00E921A0">
        <w:rPr>
          <w:rFonts w:ascii="Helvetica" w:eastAsiaTheme="majorEastAsia" w:hAnsi="Helvetica" w:cstheme="majorBidi"/>
          <w:sz w:val="22"/>
          <w:szCs w:val="22"/>
        </w:rPr>
        <w:t>3</w:t>
      </w:r>
      <w:r w:rsidRPr="003B6A46">
        <w:rPr>
          <w:rFonts w:ascii="Helvetica" w:eastAsiaTheme="majorEastAsia" w:hAnsi="Helvetica" w:cstheme="majorBidi"/>
          <w:sz w:val="22"/>
          <w:szCs w:val="22"/>
        </w:rPr>
        <w:t xml:space="preserve">) Der Auftragnehmer hat die Umsetzung der erforderlichen technischen und organisatorischen Maßnahmen vor Beginn der Verarbeitung hinsichtlich der konkreten Auftragsdurchführung in Anlage 2 </w:t>
      </w:r>
      <w:r w:rsidRPr="000F6798">
        <w:rPr>
          <w:rFonts w:ascii="Helvetica" w:eastAsiaTheme="majorEastAsia" w:hAnsi="Helvetica" w:cstheme="majorBidi"/>
          <w:sz w:val="22"/>
          <w:szCs w:val="22"/>
        </w:rPr>
        <w:t>dokumentiert. Dem Auftraggeber sind diese technischen und organisatorischen Maßnahmen bekannt und er trägt die Verantwortung dafür, dass diese für die Risiken der zu verarbeitenden Daten ein angemessenes Schutzniveau bieten.</w:t>
      </w:r>
      <w:r w:rsidR="002557CC" w:rsidRPr="003B6A46">
        <w:rPr>
          <w:rFonts w:ascii="Helvetica" w:eastAsiaTheme="majorEastAsia" w:hAnsi="Helvetica" w:cstheme="majorBidi"/>
          <w:sz w:val="22"/>
          <w:szCs w:val="22"/>
        </w:rPr>
        <w:t xml:space="preserve"> </w:t>
      </w:r>
    </w:p>
    <w:p w14:paraId="41955901" w14:textId="70E8DE9E" w:rsidR="006C2750" w:rsidRPr="003B6A46" w:rsidRDefault="00D2767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w:t>
      </w:r>
      <w:r w:rsidR="00E921A0">
        <w:rPr>
          <w:rFonts w:ascii="Helvetica" w:eastAsiaTheme="majorEastAsia" w:hAnsi="Helvetica" w:cstheme="majorBidi"/>
          <w:sz w:val="22"/>
          <w:szCs w:val="22"/>
        </w:rPr>
        <w:t>4</w:t>
      </w:r>
      <w:r w:rsidR="006C2750" w:rsidRPr="003B6A46">
        <w:rPr>
          <w:rFonts w:ascii="Helvetica" w:eastAsiaTheme="majorEastAsia" w:hAnsi="Helvetica" w:cstheme="majorBidi"/>
          <w:sz w:val="22"/>
          <w:szCs w:val="22"/>
        </w:rPr>
        <w:t>)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021F1C16" w14:textId="4D693FFC" w:rsidR="00036C8C" w:rsidRDefault="00D2767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w:t>
      </w:r>
      <w:r w:rsidR="002554CD">
        <w:rPr>
          <w:rFonts w:ascii="Helvetica" w:eastAsiaTheme="majorEastAsia" w:hAnsi="Helvetica" w:cstheme="majorBidi"/>
          <w:sz w:val="22"/>
          <w:szCs w:val="22"/>
        </w:rPr>
        <w:t>5</w:t>
      </w:r>
      <w:r w:rsidR="00CD5D16" w:rsidRPr="003B6A46">
        <w:rPr>
          <w:rFonts w:ascii="Helvetica" w:eastAsiaTheme="majorEastAsia" w:hAnsi="Helvetica" w:cstheme="majorBidi"/>
          <w:sz w:val="22"/>
          <w:szCs w:val="22"/>
        </w:rPr>
        <w:t>) Der Auftragnehmer wird den Auftraggeber dabei unterstützen, seiner Pflicht zur Beantwortung von Anträgen auf Wahrnehmung von datenschutzrechtlichen Rechten Betroffener nachzukommen und wird ihn bei der Einhaltung seiner datenschutzrechtlichen Pflichten aus Art. 32-36 der Datenschutzgrundverordnung unterstützen</w:t>
      </w:r>
      <w:r w:rsidR="00A97A94" w:rsidRPr="003B6A46">
        <w:rPr>
          <w:rFonts w:ascii="Helvetica" w:eastAsiaTheme="majorEastAsia" w:hAnsi="Helvetica" w:cstheme="majorBidi"/>
          <w:sz w:val="22"/>
          <w:szCs w:val="22"/>
        </w:rPr>
        <w:t xml:space="preserve"> und ihm alle erforderlichen Informationen zur Einhaltung der in Art. 28 Datenschutzgrundverordnung niedergelegten Pflichten zur Verfügung stellen</w:t>
      </w:r>
      <w:r w:rsidR="00CD5D16" w:rsidRPr="003B6A46">
        <w:rPr>
          <w:rFonts w:ascii="Helvetica" w:eastAsiaTheme="majorEastAsia" w:hAnsi="Helvetica" w:cstheme="majorBidi"/>
          <w:sz w:val="22"/>
          <w:szCs w:val="22"/>
        </w:rPr>
        <w:t xml:space="preserve">. </w:t>
      </w:r>
      <w:r w:rsidR="001A419D" w:rsidRPr="003B6A46">
        <w:rPr>
          <w:rFonts w:ascii="Helvetica" w:eastAsiaTheme="majorEastAsia" w:hAnsi="Helvetica" w:cstheme="majorBidi"/>
          <w:sz w:val="22"/>
          <w:szCs w:val="22"/>
        </w:rPr>
        <w:t xml:space="preserve"> </w:t>
      </w:r>
    </w:p>
    <w:p w14:paraId="7E853881" w14:textId="7D0BDAF6" w:rsidR="001C4A92" w:rsidRPr="003B6A46" w:rsidRDefault="00D2767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w:t>
      </w:r>
      <w:r w:rsidR="002554CD">
        <w:rPr>
          <w:rFonts w:ascii="Helvetica" w:eastAsiaTheme="majorEastAsia" w:hAnsi="Helvetica" w:cstheme="majorBidi"/>
          <w:sz w:val="22"/>
          <w:szCs w:val="22"/>
        </w:rPr>
        <w:t>6</w:t>
      </w:r>
      <w:r w:rsidR="001C4A92" w:rsidRPr="003B6A46">
        <w:rPr>
          <w:rFonts w:ascii="Helvetica" w:eastAsiaTheme="majorEastAsia" w:hAnsi="Helvetica" w:cstheme="majorBidi"/>
          <w:sz w:val="22"/>
          <w:szCs w:val="22"/>
        </w:rPr>
        <w:t>)  Der Auftragnehmer wird dem Auftraggeber jederzeit auf Anfrage über Person und Kontaktdaten des betrieblichen Datenschutzbeauftragten des Auftragnehmers informieren</w:t>
      </w:r>
      <w:r w:rsidR="004E3F2B" w:rsidRPr="003B6A46">
        <w:rPr>
          <w:rFonts w:ascii="Helvetica" w:eastAsiaTheme="majorEastAsia" w:hAnsi="Helvetica" w:cstheme="majorBidi"/>
          <w:sz w:val="22"/>
          <w:szCs w:val="22"/>
        </w:rPr>
        <w:t>.</w:t>
      </w:r>
    </w:p>
    <w:p w14:paraId="57D595C4" w14:textId="77777777" w:rsidR="004E3F2B" w:rsidRPr="003B6A46" w:rsidRDefault="004E3F2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p>
    <w:p w14:paraId="37DF5626" w14:textId="77777777" w:rsidR="004E3F2B" w:rsidRPr="003B6A46" w:rsidRDefault="004E3F2B" w:rsidP="00DB2482">
      <w:pPr>
        <w:pStyle w:val="Textkrper-Einzug3"/>
        <w:tabs>
          <w:tab w:val="num" w:pos="426"/>
        </w:tabs>
        <w:spacing w:before="120" w:line="240" w:lineRule="auto"/>
        <w:ind w:left="360"/>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t>§ 3 Ko</w:t>
      </w:r>
      <w:r w:rsidR="001D4879" w:rsidRPr="003B6A46">
        <w:rPr>
          <w:rFonts w:ascii="Helvetica" w:eastAsiaTheme="majorEastAsia" w:hAnsi="Helvetica" w:cstheme="majorBidi"/>
          <w:b/>
          <w:sz w:val="22"/>
          <w:szCs w:val="22"/>
        </w:rPr>
        <w:t>ntrollen des Auftraggebers und von Aufsichtsbehörden</w:t>
      </w:r>
    </w:p>
    <w:p w14:paraId="0DF8B065" w14:textId="77777777" w:rsidR="006A2AAB" w:rsidRPr="003B6A46" w:rsidRDefault="006A2AA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(1) </w:t>
      </w:r>
      <w:r w:rsidR="004E3F2B" w:rsidRPr="003B6A46">
        <w:rPr>
          <w:rFonts w:ascii="Helvetica" w:eastAsiaTheme="majorEastAsia" w:hAnsi="Helvetica" w:cstheme="majorBidi"/>
          <w:sz w:val="22"/>
          <w:szCs w:val="22"/>
        </w:rPr>
        <w:t xml:space="preserve">Sollten im Einzelfall </w:t>
      </w:r>
      <w:r w:rsidRPr="003B6A46">
        <w:rPr>
          <w:rFonts w:ascii="Helvetica" w:eastAsiaTheme="majorEastAsia" w:hAnsi="Helvetica" w:cstheme="majorBidi"/>
          <w:sz w:val="22"/>
          <w:szCs w:val="22"/>
        </w:rPr>
        <w:t>Kontrollen der technischen organisatorischen Maßnahmen</w:t>
      </w:r>
      <w:r w:rsidR="004E3F2B" w:rsidRPr="003B6A46">
        <w:rPr>
          <w:rFonts w:ascii="Helvetica" w:eastAsiaTheme="majorEastAsia" w:hAnsi="Helvetica" w:cstheme="majorBidi"/>
          <w:sz w:val="22"/>
          <w:szCs w:val="22"/>
        </w:rPr>
        <w:t xml:space="preserve"> </w:t>
      </w:r>
      <w:r w:rsidRPr="003B6A46">
        <w:rPr>
          <w:rFonts w:ascii="Helvetica" w:eastAsiaTheme="majorEastAsia" w:hAnsi="Helvetica" w:cstheme="majorBidi"/>
          <w:sz w:val="22"/>
          <w:szCs w:val="22"/>
        </w:rPr>
        <w:t xml:space="preserve">hinsichtlich der vertragsgegenständlichen Daten </w:t>
      </w:r>
      <w:r w:rsidR="004E3F2B" w:rsidRPr="003B6A46">
        <w:rPr>
          <w:rFonts w:ascii="Helvetica" w:eastAsiaTheme="majorEastAsia" w:hAnsi="Helvetica" w:cstheme="majorBidi"/>
          <w:sz w:val="22"/>
          <w:szCs w:val="22"/>
        </w:rPr>
        <w:t xml:space="preserve">durch den Auftraggeber erforderlich sein, werden diese zu den üblichen Geschäftszeiten ohne Störung des Betriebsablaufs nach </w:t>
      </w:r>
      <w:r w:rsidRPr="003B6A46">
        <w:rPr>
          <w:rFonts w:ascii="Helvetica" w:eastAsiaTheme="majorEastAsia" w:hAnsi="Helvetica" w:cstheme="majorBidi"/>
          <w:sz w:val="22"/>
          <w:szCs w:val="22"/>
        </w:rPr>
        <w:t xml:space="preserve">vorheriger </w:t>
      </w:r>
      <w:r w:rsidR="004E3F2B" w:rsidRPr="003B6A46">
        <w:rPr>
          <w:rFonts w:ascii="Helvetica" w:eastAsiaTheme="majorEastAsia" w:hAnsi="Helvetica" w:cstheme="majorBidi"/>
          <w:sz w:val="22"/>
          <w:szCs w:val="22"/>
        </w:rPr>
        <w:t xml:space="preserve">Anmeldung unter Berücksichtigung einer angemessenen Vorlaufzeit durchgeführt. </w:t>
      </w:r>
    </w:p>
    <w:p w14:paraId="1893DC33" w14:textId="4ADBFAE4" w:rsidR="006A2AAB" w:rsidRPr="003B6A46" w:rsidRDefault="006A2AA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(2) Der Auftragnehmer darf die Durchführung von Kontrollen </w:t>
      </w:r>
      <w:r w:rsidR="004E3F2B" w:rsidRPr="003B6A46">
        <w:rPr>
          <w:rFonts w:ascii="Helvetica" w:eastAsiaTheme="majorEastAsia" w:hAnsi="Helvetica" w:cstheme="majorBidi"/>
          <w:sz w:val="22"/>
          <w:szCs w:val="22"/>
        </w:rPr>
        <w:t>von der Unterzeichnung einer Verschwiegenheitserklärung hinsichtlich der Daten anderer Kunden und der eingerichteten technischen und organisatorischen Maßnahmen abhängig machen</w:t>
      </w:r>
      <w:r w:rsidRPr="003B6A46">
        <w:rPr>
          <w:rFonts w:ascii="Helvetica" w:eastAsiaTheme="majorEastAsia" w:hAnsi="Helvetica" w:cstheme="majorBidi"/>
          <w:sz w:val="22"/>
          <w:szCs w:val="22"/>
        </w:rPr>
        <w:t>, wenn nicht der Auftraggeber einen von Gesetzes wegen und/oder berufsrechtlich zur Verschwiegenheit verpflichteten Prüfer mit der Durchführung der Kontrolle beauftragt</w:t>
      </w:r>
      <w:r w:rsidR="004E3F2B" w:rsidRPr="003B6A46">
        <w:rPr>
          <w:rFonts w:ascii="Helvetica" w:eastAsiaTheme="majorEastAsia" w:hAnsi="Helvetica" w:cstheme="majorBidi"/>
          <w:sz w:val="22"/>
          <w:szCs w:val="22"/>
        </w:rPr>
        <w:t xml:space="preserve">. </w:t>
      </w:r>
    </w:p>
    <w:p w14:paraId="7B734B45" w14:textId="77777777" w:rsidR="004E3F2B" w:rsidRPr="003B6A46" w:rsidRDefault="006A2AA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(3) </w:t>
      </w:r>
      <w:r w:rsidR="004E3F2B" w:rsidRPr="003B6A46">
        <w:rPr>
          <w:rFonts w:ascii="Helvetica" w:eastAsiaTheme="majorEastAsia" w:hAnsi="Helvetica" w:cstheme="majorBidi"/>
          <w:sz w:val="22"/>
          <w:szCs w:val="22"/>
        </w:rPr>
        <w:t xml:space="preserve">Sollte der durch den Auftraggeber beauftragte Prüfer in einem Wettbewerbsverhältnis zu dem Auftragnehmer stehen, hat der Auftragnehmer gegen diesen ein Einspruchsrecht. </w:t>
      </w:r>
    </w:p>
    <w:p w14:paraId="111B7F7E" w14:textId="77777777" w:rsidR="006A2AAB" w:rsidRPr="003B6A46" w:rsidRDefault="00036C8C"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(4</w:t>
      </w:r>
      <w:r w:rsidR="0007260B" w:rsidRPr="003B6A46">
        <w:rPr>
          <w:rFonts w:ascii="Helvetica" w:eastAsiaTheme="majorEastAsia" w:hAnsi="Helvetica" w:cstheme="majorBidi"/>
          <w:sz w:val="22"/>
          <w:szCs w:val="22"/>
        </w:rPr>
        <w:t xml:space="preserve">) Sollte eine Datenschutzaufsichtsbehörde oder eine sonstige hoheitliche Aufsichtsbehörde des Auftraggebers eine Kontrolle der vertragsgegenständlichen Datenverarbeitung durchführen wollen, wird der Auftragnehmer den Auftraggeber hierbei unterstützen. Die vorstehenden Absätze gelten entsprechend. </w:t>
      </w:r>
    </w:p>
    <w:p w14:paraId="66F6CE20" w14:textId="77777777" w:rsidR="0007260B" w:rsidRPr="003B6A46" w:rsidRDefault="0007260B" w:rsidP="00DB2482">
      <w:pPr>
        <w:pStyle w:val="Textkrper-Einzug3"/>
        <w:tabs>
          <w:tab w:val="num" w:pos="426"/>
        </w:tabs>
        <w:spacing w:before="120" w:line="240" w:lineRule="auto"/>
        <w:ind w:left="360"/>
        <w:jc w:val="both"/>
        <w:rPr>
          <w:rFonts w:ascii="Helvetica" w:eastAsiaTheme="majorEastAsia" w:hAnsi="Helvetica" w:cstheme="majorBidi"/>
          <w:sz w:val="22"/>
          <w:szCs w:val="22"/>
        </w:rPr>
      </w:pPr>
    </w:p>
    <w:p w14:paraId="254E9B29" w14:textId="77777777" w:rsidR="006C2750" w:rsidRPr="003B6A46" w:rsidRDefault="00A97A94" w:rsidP="00910758">
      <w:pPr>
        <w:pStyle w:val="Textkrper-Einzug3"/>
        <w:keepNext/>
        <w:tabs>
          <w:tab w:val="num" w:pos="426"/>
        </w:tabs>
        <w:spacing w:before="120" w:line="240" w:lineRule="auto"/>
        <w:ind w:left="357"/>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lastRenderedPageBreak/>
        <w:t xml:space="preserve">§ </w:t>
      </w:r>
      <w:r w:rsidR="001D4879" w:rsidRPr="003B6A46">
        <w:rPr>
          <w:rFonts w:ascii="Helvetica" w:eastAsiaTheme="majorEastAsia" w:hAnsi="Helvetica" w:cstheme="majorBidi"/>
          <w:b/>
          <w:sz w:val="22"/>
          <w:szCs w:val="22"/>
        </w:rPr>
        <w:t>4</w:t>
      </w:r>
      <w:r w:rsidRPr="003B6A46">
        <w:rPr>
          <w:rFonts w:ascii="Helvetica" w:eastAsiaTheme="majorEastAsia" w:hAnsi="Helvetica" w:cstheme="majorBidi"/>
          <w:b/>
          <w:sz w:val="22"/>
          <w:szCs w:val="22"/>
        </w:rPr>
        <w:t xml:space="preserve"> </w:t>
      </w:r>
      <w:r w:rsidR="006C2750" w:rsidRPr="003B6A46">
        <w:rPr>
          <w:rFonts w:ascii="Helvetica" w:eastAsiaTheme="majorEastAsia" w:hAnsi="Helvetica" w:cstheme="majorBidi"/>
          <w:b/>
          <w:sz w:val="22"/>
          <w:szCs w:val="22"/>
        </w:rPr>
        <w:t>Berichtigung, Einschränkung und Löschung von Daten</w:t>
      </w:r>
    </w:p>
    <w:p w14:paraId="53A33F32" w14:textId="77777777" w:rsidR="006C2750" w:rsidRPr="003B6A46" w:rsidRDefault="006C2750" w:rsidP="00910758">
      <w:pPr>
        <w:pStyle w:val="Textkrper-Einzug3"/>
        <w:keepNext/>
        <w:tabs>
          <w:tab w:val="num" w:pos="426"/>
        </w:tabs>
        <w:spacing w:before="120" w:line="240" w:lineRule="auto"/>
        <w:ind w:left="357"/>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(1) Der Auftragnehmer darf die Daten, die im Auftrag verarbeitet werden, </w:t>
      </w:r>
      <w:r w:rsidR="001C4A92" w:rsidRPr="003B6A46">
        <w:rPr>
          <w:rFonts w:ascii="Helvetica" w:eastAsiaTheme="majorEastAsia" w:hAnsi="Helvetica" w:cstheme="majorBidi"/>
          <w:sz w:val="22"/>
          <w:szCs w:val="22"/>
        </w:rPr>
        <w:t>nur</w:t>
      </w:r>
      <w:r w:rsidRPr="003B6A46">
        <w:rPr>
          <w:rFonts w:ascii="Helvetica" w:eastAsiaTheme="majorEastAsia" w:hAnsi="Helvetica" w:cstheme="majorBidi"/>
          <w:sz w:val="22"/>
          <w:szCs w:val="22"/>
        </w:rPr>
        <w:t xml:space="preserve"> löschen oder deren Verarbeitung einschränken</w:t>
      </w:r>
      <w:r w:rsidR="001C4A92" w:rsidRPr="003B6A46">
        <w:rPr>
          <w:rFonts w:ascii="Helvetica" w:eastAsiaTheme="majorEastAsia" w:hAnsi="Helvetica" w:cstheme="majorBidi"/>
          <w:sz w:val="22"/>
          <w:szCs w:val="22"/>
        </w:rPr>
        <w:t>, wenn dies im Hauptvertrag oder in diesem Vertrag über die Auftragsdatenverarbeitung vorgesehen ist oder der Auftraggeber eine entsprechende Weisung erteilt</w:t>
      </w:r>
      <w:r w:rsidRPr="003B6A46">
        <w:rPr>
          <w:rFonts w:ascii="Helvetica" w:eastAsiaTheme="majorEastAsia" w:hAnsi="Helvetica" w:cstheme="majorBidi"/>
          <w:sz w:val="22"/>
          <w:szCs w:val="22"/>
        </w:rPr>
        <w:t xml:space="preserve">. Soweit eine betroffene Person sich </w:t>
      </w:r>
      <w:r w:rsidR="001C4A92" w:rsidRPr="003B6A46">
        <w:rPr>
          <w:rFonts w:ascii="Helvetica" w:eastAsiaTheme="majorEastAsia" w:hAnsi="Helvetica" w:cstheme="majorBidi"/>
          <w:sz w:val="22"/>
          <w:szCs w:val="22"/>
        </w:rPr>
        <w:t>mit einem Löschbegehren</w:t>
      </w:r>
      <w:r w:rsidRPr="003B6A46">
        <w:rPr>
          <w:rFonts w:ascii="Helvetica" w:eastAsiaTheme="majorEastAsia" w:hAnsi="Helvetica" w:cstheme="majorBidi"/>
          <w:sz w:val="22"/>
          <w:szCs w:val="22"/>
        </w:rPr>
        <w:t xml:space="preserve"> unmittelbar an den Auftragnehmer wendet, wird der Auftragnehmer dieses Ersuchen unverzüglich an den Auftraggeber weiterleiten.</w:t>
      </w:r>
    </w:p>
    <w:p w14:paraId="38BC500F" w14:textId="77777777" w:rsidR="00DB2482" w:rsidRPr="003B6A46" w:rsidRDefault="00D00C8F"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(2</w:t>
      </w:r>
      <w:r w:rsidR="00843B00" w:rsidRPr="003B6A46">
        <w:rPr>
          <w:rFonts w:ascii="Helvetica" w:eastAsiaTheme="majorEastAsia" w:hAnsi="Helvetica" w:cstheme="majorBidi"/>
          <w:sz w:val="22"/>
          <w:szCs w:val="22"/>
        </w:rPr>
        <w:t xml:space="preserve">) Der Auftragnehmer wird nach Ende dieses Vertrags alle </w:t>
      </w:r>
      <w:proofErr w:type="spellStart"/>
      <w:r w:rsidR="00DB2482" w:rsidRPr="003B6A46">
        <w:rPr>
          <w:rFonts w:ascii="Helvetica" w:eastAsiaTheme="majorEastAsia" w:hAnsi="Helvetica" w:cstheme="majorBidi"/>
          <w:sz w:val="22"/>
          <w:szCs w:val="22"/>
        </w:rPr>
        <w:t>vertragsgsgegenständlichen</w:t>
      </w:r>
      <w:proofErr w:type="spellEnd"/>
      <w:r w:rsidR="00DB2482" w:rsidRPr="003B6A46">
        <w:rPr>
          <w:rFonts w:ascii="Helvetica" w:eastAsiaTheme="majorEastAsia" w:hAnsi="Helvetica" w:cstheme="majorBidi"/>
          <w:sz w:val="22"/>
          <w:szCs w:val="22"/>
        </w:rPr>
        <w:t xml:space="preserve"> </w:t>
      </w:r>
      <w:r w:rsidR="00843B00" w:rsidRPr="003B6A46">
        <w:rPr>
          <w:rFonts w:ascii="Helvetica" w:eastAsiaTheme="majorEastAsia" w:hAnsi="Helvetica" w:cstheme="majorBidi"/>
          <w:sz w:val="22"/>
          <w:szCs w:val="22"/>
        </w:rPr>
        <w:t xml:space="preserve">personenbezogenen Daten nach Wahl des Auftraggebers entweder löschen oder zurückgeben, </w:t>
      </w:r>
      <w:r w:rsidR="001C4A92" w:rsidRPr="003B6A46">
        <w:rPr>
          <w:rFonts w:ascii="Helvetica" w:eastAsiaTheme="majorEastAsia" w:hAnsi="Helvetica" w:cstheme="majorBidi"/>
          <w:sz w:val="22"/>
          <w:szCs w:val="22"/>
        </w:rPr>
        <w:t>soweit</w:t>
      </w:r>
      <w:r w:rsidR="00843B00" w:rsidRPr="003B6A46">
        <w:rPr>
          <w:rFonts w:ascii="Helvetica" w:eastAsiaTheme="majorEastAsia" w:hAnsi="Helvetica" w:cstheme="majorBidi"/>
          <w:sz w:val="22"/>
          <w:szCs w:val="22"/>
        </w:rPr>
        <w:t xml:space="preserve"> nicht nach dem Unionsrecht oder dem deutschen Datenschutzrecht eine Verpflichtung zur Speicherung der personenbezogenen Daten besteht.</w:t>
      </w:r>
    </w:p>
    <w:p w14:paraId="2B5822B2" w14:textId="77777777" w:rsidR="00BE7DB2" w:rsidRPr="003B6A46" w:rsidRDefault="00DB2482" w:rsidP="00BE7DB2">
      <w:pPr>
        <w:pStyle w:val="Textkrper-Einzug3"/>
        <w:tabs>
          <w:tab w:val="num" w:pos="426"/>
        </w:tabs>
        <w:spacing w:before="120" w:line="240" w:lineRule="auto"/>
        <w:ind w:left="360"/>
        <w:jc w:val="both"/>
        <w:rPr>
          <w:rFonts w:ascii="Helvetica" w:hAnsi="Helvetica"/>
          <w:sz w:val="22"/>
          <w:szCs w:val="22"/>
        </w:rPr>
      </w:pPr>
      <w:r w:rsidRPr="003B6A46">
        <w:rPr>
          <w:rFonts w:ascii="Helvetica" w:eastAsia="Times New Roman" w:hAnsi="Helvetica" w:cs="Arial"/>
          <w:sz w:val="22"/>
          <w:szCs w:val="22"/>
        </w:rPr>
        <w:t xml:space="preserve">(3) </w:t>
      </w:r>
      <w:r w:rsidRPr="003B6A46">
        <w:rPr>
          <w:rFonts w:ascii="Helvetica" w:hAnsi="Helvetica"/>
          <w:sz w:val="22"/>
          <w:szCs w:val="22"/>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6F37D8EF" w14:textId="77777777" w:rsidR="006C2750" w:rsidRPr="003B6A46" w:rsidRDefault="006C2750" w:rsidP="00DB2482">
      <w:pPr>
        <w:spacing w:before="120" w:after="120" w:line="240" w:lineRule="auto"/>
        <w:rPr>
          <w:rFonts w:ascii="Helvetica" w:hAnsi="Helvetica"/>
        </w:rPr>
      </w:pPr>
    </w:p>
    <w:p w14:paraId="4C8A3399" w14:textId="77777777" w:rsidR="006C2750" w:rsidRPr="003B6A46" w:rsidRDefault="00786563" w:rsidP="00DB2482">
      <w:pPr>
        <w:pStyle w:val="Textkrper-Einzug3"/>
        <w:tabs>
          <w:tab w:val="num" w:pos="426"/>
        </w:tabs>
        <w:spacing w:before="120" w:line="240" w:lineRule="auto"/>
        <w:ind w:left="360"/>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t xml:space="preserve">§ 5 </w:t>
      </w:r>
      <w:r w:rsidR="006C2750" w:rsidRPr="003B6A46">
        <w:rPr>
          <w:rFonts w:ascii="Helvetica" w:eastAsiaTheme="majorEastAsia" w:hAnsi="Helvetica" w:cstheme="majorBidi"/>
          <w:b/>
          <w:sz w:val="22"/>
          <w:szCs w:val="22"/>
        </w:rPr>
        <w:t>Unterauftragsverhältnisse</w:t>
      </w:r>
    </w:p>
    <w:p w14:paraId="6CEA4846" w14:textId="77777777" w:rsidR="006C2750" w:rsidRPr="003B6A46" w:rsidRDefault="006C275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72E3A182" w14:textId="38F4CC37" w:rsidR="001D4879" w:rsidRPr="003B6A46" w:rsidRDefault="006C2750" w:rsidP="00DB2482">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 xml:space="preserve">(2) Der Auftragnehmer darf Unterauftragnehmer (weitere Auftragsverarbeiter) </w:t>
      </w:r>
      <w:r w:rsidR="001D4879" w:rsidRPr="003B6A46">
        <w:rPr>
          <w:rFonts w:ascii="Helvetica" w:eastAsiaTheme="majorEastAsia" w:hAnsi="Helvetica" w:cstheme="majorBidi"/>
          <w:sz w:val="22"/>
          <w:szCs w:val="22"/>
        </w:rPr>
        <w:t>beauftragen</w:t>
      </w:r>
      <w:r w:rsidR="000F6798">
        <w:rPr>
          <w:rFonts w:ascii="Helvetica" w:eastAsiaTheme="majorEastAsia" w:hAnsi="Helvetica" w:cstheme="majorBidi"/>
          <w:sz w:val="22"/>
          <w:szCs w:val="22"/>
        </w:rPr>
        <w:t>, wenn diese Ihren Sitz innerhalb der Europäischen Union haben und der Auftragnehmer mit diesen einen Vertrag über die Auftragsverarbeitung geschlossen hat</w:t>
      </w:r>
      <w:r w:rsidR="001D4879" w:rsidRPr="003B6A46">
        <w:rPr>
          <w:rFonts w:ascii="Helvetica" w:eastAsiaTheme="majorEastAsia" w:hAnsi="Helvetica" w:cstheme="majorBidi"/>
          <w:sz w:val="22"/>
          <w:szCs w:val="22"/>
        </w:rPr>
        <w:t xml:space="preserve">. </w:t>
      </w:r>
    </w:p>
    <w:p w14:paraId="35680095" w14:textId="77777777" w:rsidR="006C2750" w:rsidRPr="003B6A46" w:rsidRDefault="006C2750" w:rsidP="00DB2482">
      <w:pPr>
        <w:spacing w:before="120" w:after="120" w:line="240" w:lineRule="auto"/>
        <w:contextualSpacing/>
        <w:jc w:val="both"/>
        <w:rPr>
          <w:rFonts w:ascii="Helvetica" w:eastAsia="Times New Roman" w:hAnsi="Helvetica" w:cs="Calibri"/>
        </w:rPr>
      </w:pPr>
    </w:p>
    <w:p w14:paraId="71EB23A0" w14:textId="77777777" w:rsidR="00185899" w:rsidRPr="003B6A46" w:rsidRDefault="00185899" w:rsidP="00185899">
      <w:pPr>
        <w:pStyle w:val="Textkrper-Einzug3"/>
        <w:tabs>
          <w:tab w:val="num" w:pos="426"/>
        </w:tabs>
        <w:spacing w:before="120" w:line="240" w:lineRule="auto"/>
        <w:ind w:left="360"/>
        <w:jc w:val="both"/>
        <w:rPr>
          <w:rFonts w:ascii="Helvetica" w:eastAsiaTheme="majorEastAsia" w:hAnsi="Helvetica" w:cstheme="majorBidi"/>
          <w:b/>
          <w:sz w:val="22"/>
          <w:szCs w:val="22"/>
        </w:rPr>
      </w:pPr>
      <w:r w:rsidRPr="003B6A46">
        <w:rPr>
          <w:rFonts w:ascii="Helvetica" w:eastAsiaTheme="majorEastAsia" w:hAnsi="Helvetica" w:cstheme="majorBidi"/>
          <w:b/>
          <w:sz w:val="22"/>
          <w:szCs w:val="22"/>
        </w:rPr>
        <w:t xml:space="preserve">§ 6 Haftung </w:t>
      </w:r>
    </w:p>
    <w:p w14:paraId="64C2A69C" w14:textId="77777777" w:rsidR="00F731CD" w:rsidRDefault="00160255" w:rsidP="00160255">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Die Haftung richtet sich nach Art. 82 der DS-GVO.</w:t>
      </w:r>
    </w:p>
    <w:p w14:paraId="1A7EA7AF" w14:textId="77777777" w:rsidR="00036C8C" w:rsidRDefault="00036C8C" w:rsidP="00160255">
      <w:pPr>
        <w:pStyle w:val="Textkrper-Einzug3"/>
        <w:tabs>
          <w:tab w:val="num" w:pos="426"/>
        </w:tabs>
        <w:spacing w:before="120" w:line="240" w:lineRule="auto"/>
        <w:ind w:left="360"/>
        <w:jc w:val="both"/>
        <w:rPr>
          <w:rFonts w:ascii="Helvetica" w:eastAsiaTheme="majorEastAsia" w:hAnsi="Helvetica" w:cstheme="majorBidi"/>
          <w:sz w:val="22"/>
          <w:szCs w:val="22"/>
        </w:rPr>
      </w:pPr>
    </w:p>
    <w:p w14:paraId="07F3A577" w14:textId="77777777" w:rsidR="00036C8C" w:rsidRPr="00036C8C" w:rsidRDefault="00036C8C" w:rsidP="00160255">
      <w:pPr>
        <w:pStyle w:val="Textkrper-Einzug3"/>
        <w:tabs>
          <w:tab w:val="num" w:pos="426"/>
        </w:tabs>
        <w:spacing w:before="120" w:line="240" w:lineRule="auto"/>
        <w:ind w:left="360"/>
        <w:jc w:val="both"/>
        <w:rPr>
          <w:rFonts w:ascii="Helvetica" w:eastAsiaTheme="majorEastAsia" w:hAnsi="Helvetica" w:cstheme="majorBidi"/>
          <w:b/>
          <w:sz w:val="22"/>
          <w:szCs w:val="22"/>
        </w:rPr>
      </w:pPr>
      <w:r w:rsidRPr="00036C8C">
        <w:rPr>
          <w:rFonts w:ascii="Helvetica" w:eastAsiaTheme="majorEastAsia" w:hAnsi="Helvetica" w:cstheme="majorBidi"/>
          <w:b/>
          <w:sz w:val="22"/>
          <w:szCs w:val="22"/>
        </w:rPr>
        <w:t>§ 7 Vergütung</w:t>
      </w:r>
    </w:p>
    <w:p w14:paraId="291F853F" w14:textId="1A5864B3" w:rsidR="00036C8C" w:rsidRPr="003B6A46" w:rsidRDefault="00036C8C" w:rsidP="00036C8C">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Die Vergütung aller Arbeiten des Auftragnehmers ist nicht Bestandteil dieses Vertrages über die Auftragsverarbeitung, sondern richtet sich allein nach dem Hauptvertrag</w:t>
      </w:r>
      <w:r>
        <w:rPr>
          <w:rFonts w:ascii="Helvetica" w:eastAsiaTheme="majorEastAsia" w:hAnsi="Helvetica" w:cstheme="majorBidi"/>
          <w:sz w:val="22"/>
          <w:szCs w:val="22"/>
        </w:rPr>
        <w:t>, soweit nicht nachfolgend Abweichendes bestimmt ist</w:t>
      </w:r>
      <w:r w:rsidRPr="003B6A46">
        <w:rPr>
          <w:rFonts w:ascii="Helvetica" w:eastAsiaTheme="majorEastAsia" w:hAnsi="Helvetica" w:cstheme="majorBidi"/>
          <w:sz w:val="22"/>
          <w:szCs w:val="22"/>
        </w:rPr>
        <w:t>.</w:t>
      </w:r>
    </w:p>
    <w:p w14:paraId="09CC7027" w14:textId="77777777" w:rsidR="00036C8C" w:rsidRDefault="00036C8C" w:rsidP="00036C8C">
      <w:pPr>
        <w:pStyle w:val="Textkrper-Einzug3"/>
        <w:tabs>
          <w:tab w:val="num" w:pos="426"/>
        </w:tabs>
        <w:spacing w:before="120" w:line="240" w:lineRule="auto"/>
        <w:ind w:left="360"/>
        <w:jc w:val="both"/>
        <w:rPr>
          <w:rFonts w:ascii="Helvetica" w:eastAsiaTheme="majorEastAsia" w:hAnsi="Helvetica" w:cstheme="majorBidi"/>
          <w:sz w:val="22"/>
          <w:szCs w:val="22"/>
        </w:rPr>
      </w:pPr>
    </w:p>
    <w:p w14:paraId="02F7435E" w14:textId="77777777" w:rsidR="00160255" w:rsidRPr="003B6A46" w:rsidRDefault="00036C8C" w:rsidP="00160255">
      <w:pPr>
        <w:pStyle w:val="Textkrper-Einzug3"/>
        <w:tabs>
          <w:tab w:val="num" w:pos="426"/>
        </w:tabs>
        <w:spacing w:before="120" w:line="240" w:lineRule="auto"/>
        <w:ind w:left="360"/>
        <w:jc w:val="both"/>
        <w:rPr>
          <w:rFonts w:ascii="Helvetica" w:eastAsiaTheme="majorEastAsia" w:hAnsi="Helvetica" w:cstheme="majorBidi"/>
          <w:b/>
          <w:sz w:val="22"/>
          <w:szCs w:val="22"/>
        </w:rPr>
      </w:pPr>
      <w:r>
        <w:rPr>
          <w:rFonts w:ascii="Helvetica" w:eastAsiaTheme="majorEastAsia" w:hAnsi="Helvetica" w:cstheme="majorBidi"/>
          <w:b/>
          <w:sz w:val="22"/>
          <w:szCs w:val="22"/>
        </w:rPr>
        <w:t>§ 8</w:t>
      </w:r>
      <w:r w:rsidR="00160255" w:rsidRPr="003B6A46">
        <w:rPr>
          <w:rFonts w:ascii="Helvetica" w:eastAsiaTheme="majorEastAsia" w:hAnsi="Helvetica" w:cstheme="majorBidi"/>
          <w:b/>
          <w:sz w:val="22"/>
          <w:szCs w:val="22"/>
        </w:rPr>
        <w:t xml:space="preserve"> Laufzeit</w:t>
      </w:r>
      <w:r w:rsidR="00F04D06">
        <w:rPr>
          <w:rFonts w:ascii="Helvetica" w:eastAsiaTheme="majorEastAsia" w:hAnsi="Helvetica" w:cstheme="majorBidi"/>
          <w:b/>
          <w:sz w:val="22"/>
          <w:szCs w:val="22"/>
        </w:rPr>
        <w:t xml:space="preserve"> und Ersetzung etwaiger vorbestehender Verträge über die Auftragsdatenverarbeitung</w:t>
      </w:r>
    </w:p>
    <w:p w14:paraId="62E00D4A" w14:textId="0D503707" w:rsidR="00F04D06" w:rsidRPr="003B6A46" w:rsidRDefault="00F04D06" w:rsidP="00F04D06">
      <w:pPr>
        <w:pStyle w:val="Textkrper-Einzug3"/>
        <w:tabs>
          <w:tab w:val="num" w:pos="426"/>
        </w:tabs>
        <w:spacing w:before="120" w:line="240" w:lineRule="auto"/>
        <w:ind w:left="360"/>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Der Au</w:t>
      </w:r>
      <w:r>
        <w:rPr>
          <w:rFonts w:ascii="Helvetica" w:eastAsiaTheme="majorEastAsia" w:hAnsi="Helvetica" w:cstheme="majorBidi"/>
          <w:sz w:val="22"/>
          <w:szCs w:val="22"/>
        </w:rPr>
        <w:t xml:space="preserve">ftrag gilt in dieser Form ab </w:t>
      </w:r>
      <w:r w:rsidR="003D7DDA">
        <w:rPr>
          <w:rFonts w:ascii="Helvetica" w:eastAsiaTheme="majorEastAsia" w:hAnsi="Helvetica" w:cstheme="majorBidi"/>
          <w:sz w:val="22"/>
          <w:szCs w:val="22"/>
        </w:rPr>
        <w:t>Unterzeichnung</w:t>
      </w:r>
      <w:r w:rsidR="006A42AE">
        <w:rPr>
          <w:rFonts w:ascii="Helvetica" w:eastAsiaTheme="majorEastAsia" w:hAnsi="Helvetica" w:cstheme="majorBidi"/>
          <w:sz w:val="22"/>
          <w:szCs w:val="22"/>
        </w:rPr>
        <w:t xml:space="preserve"> und </w:t>
      </w:r>
      <w:r w:rsidRPr="003B6A46">
        <w:rPr>
          <w:rFonts w:ascii="Helvetica" w:eastAsiaTheme="majorEastAsia" w:hAnsi="Helvetica" w:cstheme="majorBidi"/>
          <w:sz w:val="22"/>
          <w:szCs w:val="22"/>
        </w:rPr>
        <w:t>endet mit der vollständigen Durchführung der in Anlage 1 beschriebenen Maßnahmen, ohne dass es einer Kündigung durch eine der Parteien bedürfte oder mit der Beendigung des diesem Vertrag zugrundeliegenden Hauptvertrags.</w:t>
      </w:r>
    </w:p>
    <w:p w14:paraId="486ACD2A" w14:textId="77777777" w:rsidR="00F731CD" w:rsidRPr="003B6A46" w:rsidRDefault="00F731CD" w:rsidP="00DB2482">
      <w:pPr>
        <w:spacing w:before="120" w:after="120" w:line="240" w:lineRule="auto"/>
        <w:rPr>
          <w:rFonts w:ascii="Helvetica" w:hAnsi="Helvetica"/>
        </w:rPr>
      </w:pPr>
      <w:r w:rsidRPr="003B6A46">
        <w:rPr>
          <w:rFonts w:ascii="Helvetica" w:hAnsi="Helvetica"/>
        </w:rPr>
        <w:t xml:space="preserve"> </w:t>
      </w:r>
    </w:p>
    <w:p w14:paraId="444DA9B6" w14:textId="77777777" w:rsidR="006C2750" w:rsidRPr="003B6A46" w:rsidRDefault="00160255" w:rsidP="00910758">
      <w:pPr>
        <w:pStyle w:val="Textkrper-Einzug3"/>
        <w:keepNext/>
        <w:tabs>
          <w:tab w:val="num" w:pos="426"/>
        </w:tabs>
        <w:spacing w:before="120" w:line="240" w:lineRule="auto"/>
        <w:ind w:left="357"/>
        <w:jc w:val="both"/>
        <w:rPr>
          <w:rFonts w:ascii="Helvetica" w:eastAsia="Times New Roman" w:hAnsi="Helvetica" w:cs="Arial"/>
          <w:b/>
          <w:sz w:val="22"/>
          <w:szCs w:val="22"/>
        </w:rPr>
      </w:pPr>
      <w:r w:rsidRPr="003B6A46">
        <w:rPr>
          <w:rFonts w:ascii="Helvetica" w:eastAsia="Times New Roman" w:hAnsi="Helvetica" w:cs="Arial"/>
          <w:b/>
          <w:sz w:val="22"/>
          <w:szCs w:val="22"/>
        </w:rPr>
        <w:lastRenderedPageBreak/>
        <w:t xml:space="preserve">§ </w:t>
      </w:r>
      <w:r w:rsidR="00036C8C">
        <w:rPr>
          <w:rFonts w:ascii="Helvetica" w:eastAsia="Times New Roman" w:hAnsi="Helvetica" w:cs="Arial"/>
          <w:b/>
          <w:sz w:val="22"/>
          <w:szCs w:val="22"/>
        </w:rPr>
        <w:t>9</w:t>
      </w:r>
      <w:r w:rsidRPr="003B6A46">
        <w:rPr>
          <w:rFonts w:ascii="Helvetica" w:eastAsia="Times New Roman" w:hAnsi="Helvetica" w:cs="Arial"/>
          <w:b/>
          <w:sz w:val="22"/>
          <w:szCs w:val="22"/>
        </w:rPr>
        <w:t xml:space="preserve"> </w:t>
      </w:r>
      <w:r w:rsidRPr="003B6A46">
        <w:rPr>
          <w:rFonts w:ascii="Helvetica" w:eastAsiaTheme="majorEastAsia" w:hAnsi="Helvetica" w:cstheme="majorBidi"/>
          <w:b/>
          <w:sz w:val="22"/>
          <w:szCs w:val="22"/>
        </w:rPr>
        <w:t>Schlussbestimmungen</w:t>
      </w:r>
    </w:p>
    <w:p w14:paraId="727482B5" w14:textId="77777777" w:rsidR="00C6572B" w:rsidRPr="003B6A46" w:rsidRDefault="00C6572B" w:rsidP="00910758">
      <w:pPr>
        <w:pStyle w:val="Textkrper-Einzug3"/>
        <w:keepNext/>
        <w:tabs>
          <w:tab w:val="num" w:pos="426"/>
        </w:tabs>
        <w:spacing w:before="120" w:line="240" w:lineRule="auto"/>
        <w:ind w:left="357"/>
        <w:jc w:val="both"/>
        <w:rPr>
          <w:rFonts w:ascii="Helvetica" w:eastAsiaTheme="majorEastAsia" w:hAnsi="Helvetica" w:cstheme="majorBidi"/>
          <w:sz w:val="22"/>
          <w:szCs w:val="22"/>
        </w:rPr>
      </w:pPr>
      <w:r w:rsidRPr="003B6A46">
        <w:rPr>
          <w:rFonts w:ascii="Helvetica" w:eastAsiaTheme="majorEastAsia" w:hAnsi="Helvetica" w:cstheme="majorBidi"/>
          <w:sz w:val="22"/>
          <w:szCs w:val="22"/>
        </w:rPr>
        <w:t>(1) Än</w:t>
      </w:r>
      <w:r w:rsidR="00366738">
        <w:rPr>
          <w:rFonts w:ascii="Helvetica" w:eastAsiaTheme="majorEastAsia" w:hAnsi="Helvetica" w:cstheme="majorBidi"/>
          <w:sz w:val="22"/>
          <w:szCs w:val="22"/>
        </w:rPr>
        <w:t xml:space="preserve">derungen und Ergänzungen dieses Vertrags über die Auftragsdatenverarbeitung </w:t>
      </w:r>
      <w:r w:rsidRPr="003B6A46">
        <w:rPr>
          <w:rFonts w:ascii="Helvetica" w:eastAsiaTheme="majorEastAsia" w:hAnsi="Helvetica" w:cstheme="majorBidi"/>
          <w:sz w:val="22"/>
          <w:szCs w:val="22"/>
        </w:rPr>
        <w:t>und aller ihrer Bestandteile bedürfen Vereinbarung</w:t>
      </w:r>
      <w:r w:rsidR="00366738">
        <w:rPr>
          <w:rFonts w:ascii="Helvetica" w:eastAsiaTheme="majorEastAsia" w:hAnsi="Helvetica" w:cstheme="majorBidi"/>
          <w:sz w:val="22"/>
          <w:szCs w:val="22"/>
        </w:rPr>
        <w:t xml:space="preserve"> in Schriftform oder in Textform. </w:t>
      </w:r>
      <w:r w:rsidRPr="003B6A46">
        <w:rPr>
          <w:rFonts w:ascii="Helvetica" w:eastAsiaTheme="majorEastAsia" w:hAnsi="Helvetica" w:cstheme="majorBidi"/>
          <w:sz w:val="22"/>
          <w:szCs w:val="22"/>
        </w:rPr>
        <w:t>Dies gilt auch für den Verzicht auf dieses Formerfordernis.</w:t>
      </w:r>
    </w:p>
    <w:p w14:paraId="7AC7408D" w14:textId="77777777" w:rsidR="00C6572B" w:rsidRPr="003B6A46" w:rsidRDefault="00366738" w:rsidP="00C6572B">
      <w:pPr>
        <w:pStyle w:val="Textkrper-Einzug3"/>
        <w:tabs>
          <w:tab w:val="num" w:pos="426"/>
        </w:tabs>
        <w:spacing w:before="120" w:line="240" w:lineRule="auto"/>
        <w:ind w:left="360"/>
        <w:jc w:val="both"/>
        <w:rPr>
          <w:rFonts w:ascii="Helvetica" w:eastAsiaTheme="majorEastAsia" w:hAnsi="Helvetica" w:cstheme="majorBidi"/>
          <w:sz w:val="22"/>
          <w:szCs w:val="22"/>
        </w:rPr>
      </w:pPr>
      <w:r>
        <w:rPr>
          <w:rFonts w:ascii="Helvetica" w:eastAsiaTheme="majorEastAsia" w:hAnsi="Helvetica" w:cstheme="majorBidi"/>
          <w:sz w:val="22"/>
          <w:szCs w:val="22"/>
        </w:rPr>
        <w:t>(2</w:t>
      </w:r>
      <w:r w:rsidR="00C6572B" w:rsidRPr="003B6A46">
        <w:rPr>
          <w:rFonts w:ascii="Helvetica" w:eastAsiaTheme="majorEastAsia" w:hAnsi="Helvetica" w:cstheme="majorBidi"/>
          <w:sz w:val="22"/>
          <w:szCs w:val="22"/>
        </w:rPr>
        <w:t xml:space="preserve">) Es gilt deutsches Recht unter Ausschluss des UN-Kaufrechts (CISG) und des deutschen internationalen Privatrechts. </w:t>
      </w:r>
    </w:p>
    <w:p w14:paraId="49046984" w14:textId="77777777" w:rsidR="004122C5" w:rsidRDefault="004122C5">
      <w:pPr>
        <w:rPr>
          <w:rFonts w:ascii="Helvetica" w:eastAsiaTheme="majorEastAsia" w:hAnsi="Helvetica" w:cstheme="majorBidi"/>
        </w:rPr>
      </w:pPr>
    </w:p>
    <w:p w14:paraId="4950D661" w14:textId="77777777" w:rsidR="004122C5" w:rsidRPr="004122C5" w:rsidRDefault="004122C5" w:rsidP="004122C5">
      <w:pPr>
        <w:pStyle w:val="Textkrper-Einzug3"/>
        <w:tabs>
          <w:tab w:val="num" w:pos="426"/>
        </w:tabs>
        <w:spacing w:before="120" w:line="240" w:lineRule="auto"/>
        <w:ind w:left="360"/>
        <w:jc w:val="both"/>
        <w:rPr>
          <w:rFonts w:ascii="Helvetica" w:eastAsiaTheme="majorEastAsia" w:hAnsi="Helvetica" w:cstheme="majorBidi"/>
          <w:bCs/>
          <w:sz w:val="22"/>
          <w:szCs w:val="22"/>
        </w:rPr>
      </w:pPr>
      <w:r w:rsidRPr="004122C5">
        <w:rPr>
          <w:rFonts w:ascii="Helvetica" w:eastAsiaTheme="majorEastAsia" w:hAnsi="Helvetica" w:cstheme="majorBidi"/>
          <w:sz w:val="22"/>
          <w:szCs w:val="22"/>
        </w:rPr>
        <w:t>___________,</w:t>
      </w:r>
      <w:r w:rsidRPr="004122C5">
        <w:rPr>
          <w:rFonts w:ascii="Helvetica" w:eastAsiaTheme="majorEastAsia" w:hAnsi="Helvetica" w:cstheme="majorBidi"/>
          <w:b/>
          <w:bCs/>
          <w:sz w:val="22"/>
          <w:szCs w:val="22"/>
        </w:rPr>
        <w:tab/>
        <w:t xml:space="preserve"> _____________________________________________</w:t>
      </w:r>
    </w:p>
    <w:p w14:paraId="3D3D1085" w14:textId="77777777" w:rsidR="004122C5" w:rsidRPr="004122C5" w:rsidRDefault="004122C5" w:rsidP="004122C5">
      <w:pPr>
        <w:pStyle w:val="Textkrper-Einzug3"/>
        <w:tabs>
          <w:tab w:val="num" w:pos="426"/>
        </w:tabs>
        <w:spacing w:before="120" w:line="240" w:lineRule="auto"/>
        <w:ind w:left="360"/>
        <w:jc w:val="both"/>
        <w:rPr>
          <w:rFonts w:ascii="Helvetica" w:eastAsiaTheme="majorEastAsia" w:hAnsi="Helvetica" w:cstheme="majorBidi"/>
          <w:sz w:val="22"/>
          <w:szCs w:val="22"/>
        </w:rPr>
      </w:pPr>
      <w:r w:rsidRPr="004122C5">
        <w:rPr>
          <w:rFonts w:ascii="Helvetica" w:eastAsiaTheme="majorEastAsia" w:hAnsi="Helvetica" w:cstheme="majorBidi"/>
          <w:sz w:val="22"/>
          <w:szCs w:val="22"/>
        </w:rPr>
        <w:t>Ort, Datum</w:t>
      </w:r>
      <w:r w:rsidRPr="004122C5">
        <w:rPr>
          <w:rFonts w:ascii="Helvetica" w:eastAsiaTheme="majorEastAsia" w:hAnsi="Helvetica" w:cstheme="majorBidi"/>
          <w:sz w:val="22"/>
          <w:szCs w:val="22"/>
        </w:rPr>
        <w:tab/>
        <w:t>Name in Blockschrift und Unterschrift Auftraggeber</w:t>
      </w:r>
      <w:r w:rsidRPr="004122C5">
        <w:rPr>
          <w:rFonts w:ascii="Helvetica" w:eastAsiaTheme="majorEastAsia" w:hAnsi="Helvetica" w:cstheme="majorBidi"/>
          <w:sz w:val="22"/>
          <w:szCs w:val="22"/>
        </w:rPr>
        <w:tab/>
      </w:r>
    </w:p>
    <w:p w14:paraId="6AAF8A84" w14:textId="77777777" w:rsidR="004122C5" w:rsidRPr="00E34DC3" w:rsidRDefault="004122C5" w:rsidP="00394519">
      <w:pPr>
        <w:pStyle w:val="StandardWeb"/>
        <w:spacing w:before="120" w:beforeAutospacing="0" w:after="120" w:afterAutospacing="0"/>
        <w:rPr>
          <w:rStyle w:val="Fett"/>
          <w:rFonts w:ascii="Arial" w:eastAsia="Arial" w:hAnsi="Arial" w:cs="Arial"/>
          <w:sz w:val="18"/>
          <w:szCs w:val="18"/>
        </w:rPr>
      </w:pPr>
    </w:p>
    <w:p w14:paraId="6B61DFBD" w14:textId="77777777" w:rsidR="004122C5" w:rsidRPr="004122C5" w:rsidRDefault="004122C5" w:rsidP="004122C5">
      <w:pPr>
        <w:pStyle w:val="Textkrper-Einzug3"/>
        <w:tabs>
          <w:tab w:val="num" w:pos="426"/>
        </w:tabs>
        <w:spacing w:before="120" w:line="240" w:lineRule="auto"/>
        <w:ind w:left="360"/>
        <w:jc w:val="both"/>
        <w:rPr>
          <w:rFonts w:ascii="Helvetica" w:eastAsiaTheme="majorEastAsia" w:hAnsi="Helvetica" w:cstheme="majorBidi"/>
          <w:bCs/>
          <w:sz w:val="22"/>
          <w:szCs w:val="22"/>
        </w:rPr>
      </w:pPr>
      <w:r w:rsidRPr="004122C5">
        <w:rPr>
          <w:rFonts w:ascii="Helvetica" w:eastAsiaTheme="majorEastAsia" w:hAnsi="Helvetica" w:cstheme="majorBidi"/>
          <w:sz w:val="22"/>
          <w:szCs w:val="22"/>
        </w:rPr>
        <w:t>___________,</w:t>
      </w:r>
      <w:r w:rsidRPr="004122C5">
        <w:rPr>
          <w:rFonts w:ascii="Helvetica" w:eastAsiaTheme="majorEastAsia" w:hAnsi="Helvetica" w:cstheme="majorBidi"/>
          <w:b/>
          <w:bCs/>
          <w:sz w:val="22"/>
          <w:szCs w:val="22"/>
        </w:rPr>
        <w:tab/>
        <w:t xml:space="preserve"> _____________________________________________</w:t>
      </w:r>
    </w:p>
    <w:p w14:paraId="24D1442E" w14:textId="77777777" w:rsidR="00C6572B" w:rsidRPr="003B6A46" w:rsidRDefault="004122C5" w:rsidP="004122C5">
      <w:pPr>
        <w:pStyle w:val="Textkrper-Einzug3"/>
        <w:tabs>
          <w:tab w:val="num" w:pos="426"/>
        </w:tabs>
        <w:spacing w:before="120" w:line="240" w:lineRule="auto"/>
        <w:ind w:left="360"/>
        <w:jc w:val="both"/>
        <w:rPr>
          <w:rFonts w:ascii="Helvetica" w:eastAsiaTheme="majorEastAsia" w:hAnsi="Helvetica" w:cstheme="majorBidi"/>
          <w:sz w:val="22"/>
          <w:szCs w:val="22"/>
        </w:rPr>
      </w:pPr>
      <w:r w:rsidRPr="004122C5">
        <w:rPr>
          <w:rFonts w:ascii="Helvetica" w:eastAsiaTheme="majorEastAsia" w:hAnsi="Helvetica" w:cstheme="majorBidi"/>
          <w:sz w:val="22"/>
          <w:szCs w:val="22"/>
        </w:rPr>
        <w:t>Ort, Datum</w:t>
      </w:r>
      <w:r w:rsidRPr="004122C5">
        <w:rPr>
          <w:rFonts w:ascii="Helvetica" w:eastAsiaTheme="majorEastAsia" w:hAnsi="Helvetica" w:cstheme="majorBidi"/>
          <w:sz w:val="22"/>
          <w:szCs w:val="22"/>
        </w:rPr>
        <w:tab/>
        <w:t>Name in Blockschrift und Unterschrift Auftragnehmer</w:t>
      </w:r>
      <w:r w:rsidRPr="004122C5">
        <w:rPr>
          <w:rFonts w:ascii="Helvetica" w:eastAsiaTheme="majorEastAsia" w:hAnsi="Helvetica" w:cstheme="majorBidi"/>
          <w:sz w:val="22"/>
          <w:szCs w:val="22"/>
        </w:rPr>
        <w:tab/>
      </w:r>
      <w:r w:rsidR="00C6572B" w:rsidRPr="003B6A46">
        <w:rPr>
          <w:rFonts w:ascii="Helvetica" w:eastAsiaTheme="majorEastAsia" w:hAnsi="Helvetica" w:cstheme="majorBidi"/>
          <w:sz w:val="22"/>
          <w:szCs w:val="22"/>
        </w:rPr>
        <w:br w:type="page"/>
      </w:r>
    </w:p>
    <w:p w14:paraId="0B316F8E" w14:textId="77777777" w:rsidR="00C6572B" w:rsidRPr="003B6A46" w:rsidRDefault="00C6572B" w:rsidP="00C6572B">
      <w:pPr>
        <w:pStyle w:val="Textkrper-Einzug3"/>
        <w:tabs>
          <w:tab w:val="num" w:pos="426"/>
        </w:tabs>
        <w:spacing w:before="120" w:line="240" w:lineRule="auto"/>
        <w:ind w:left="360"/>
        <w:jc w:val="both"/>
        <w:rPr>
          <w:rFonts w:ascii="Helvetica" w:eastAsiaTheme="majorEastAsia" w:hAnsi="Helvetica" w:cstheme="majorBidi"/>
          <w:sz w:val="22"/>
          <w:szCs w:val="22"/>
        </w:rPr>
      </w:pPr>
    </w:p>
    <w:p w14:paraId="02916212" w14:textId="77777777" w:rsidR="00C6572B" w:rsidRPr="003B6A46" w:rsidRDefault="00C6572B" w:rsidP="00C6572B">
      <w:pPr>
        <w:spacing w:before="120" w:after="120" w:line="240" w:lineRule="auto"/>
        <w:rPr>
          <w:rFonts w:ascii="Helvetica" w:eastAsia="Times New Roman" w:hAnsi="Helvetica" w:cs="Arial"/>
        </w:rPr>
      </w:pPr>
    </w:p>
    <w:p w14:paraId="1E6C0AF5"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r w:rsidRPr="009A50A7">
        <w:rPr>
          <w:rFonts w:ascii="Helvetica" w:eastAsia="Times New Roman" w:hAnsi="Helvetica" w:cs="Times New Roman"/>
          <w:b/>
          <w:bCs/>
          <w:lang w:eastAsia="de-DE"/>
        </w:rPr>
        <w:t>Anlage 1:</w:t>
      </w:r>
      <w:r w:rsidRPr="009A50A7">
        <w:rPr>
          <w:rFonts w:ascii="Helvetica" w:eastAsia="Times New Roman" w:hAnsi="Helvetica" w:cs="Times New Roman"/>
          <w:lang w:eastAsia="de-DE"/>
        </w:rPr>
        <w:t xml:space="preserve"> Auflistung der beauftragten Dienstleistungen (Umfang, Art, Zweck der Erhebung, Verarbeitung, Nutzung von Daten, Art der Daten, Kreis der Betroffenen) </w:t>
      </w:r>
    </w:p>
    <w:p w14:paraId="31ED183F"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64"/>
        <w:gridCol w:w="2428"/>
        <w:gridCol w:w="3039"/>
        <w:gridCol w:w="1949"/>
      </w:tblGrid>
      <w:tr w:rsidR="009A50A7" w:rsidRPr="009A50A7" w14:paraId="471B0F55" w14:textId="77777777" w:rsidTr="009A50A7">
        <w:trPr>
          <w:tblCellSpacing w:w="0" w:type="dxa"/>
        </w:trPr>
        <w:tc>
          <w:tcPr>
            <w:tcW w:w="1875" w:type="dxa"/>
            <w:tcBorders>
              <w:top w:val="outset" w:sz="6" w:space="0" w:color="000000"/>
              <w:left w:val="outset" w:sz="6" w:space="0" w:color="000000"/>
              <w:bottom w:val="outset" w:sz="6" w:space="0" w:color="000000"/>
              <w:right w:val="outset" w:sz="6" w:space="0" w:color="000000"/>
            </w:tcBorders>
            <w:hideMark/>
          </w:tcPr>
          <w:p w14:paraId="6FC7FF0D"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r w:rsidRPr="009A50A7">
              <w:rPr>
                <w:rFonts w:ascii="Helvetica" w:eastAsia="Times New Roman" w:hAnsi="Helvetica" w:cs="Times New Roman"/>
                <w:b/>
                <w:bCs/>
                <w:lang w:eastAsia="de-DE"/>
              </w:rPr>
              <w:t>Art der Dienstleistung</w:t>
            </w:r>
          </w:p>
          <w:p w14:paraId="66909194" w14:textId="77777777" w:rsidR="009A50A7" w:rsidRPr="009A50A7" w:rsidRDefault="009A50A7" w:rsidP="009A50A7">
            <w:pPr>
              <w:spacing w:before="100" w:beforeAutospacing="1" w:after="100" w:afterAutospacing="1" w:line="240" w:lineRule="auto"/>
              <w:ind w:left="142"/>
              <w:rPr>
                <w:rFonts w:ascii="Helvetica" w:eastAsia="Times New Roman" w:hAnsi="Helvetica" w:cs="Times New Roman"/>
                <w:lang w:eastAsia="de-DE"/>
              </w:rPr>
            </w:pPr>
          </w:p>
        </w:tc>
        <w:tc>
          <w:tcPr>
            <w:tcW w:w="2205" w:type="dxa"/>
            <w:tcBorders>
              <w:top w:val="outset" w:sz="6" w:space="0" w:color="000000"/>
              <w:left w:val="outset" w:sz="6" w:space="0" w:color="000000"/>
              <w:bottom w:val="outset" w:sz="6" w:space="0" w:color="000000"/>
              <w:right w:val="outset" w:sz="6" w:space="0" w:color="000000"/>
            </w:tcBorders>
            <w:hideMark/>
          </w:tcPr>
          <w:p w14:paraId="532DBE58"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r w:rsidRPr="009A50A7">
              <w:rPr>
                <w:rFonts w:ascii="Helvetica" w:eastAsia="Times New Roman" w:hAnsi="Helvetica" w:cs="Times New Roman"/>
                <w:b/>
                <w:bCs/>
                <w:lang w:eastAsia="de-DE"/>
              </w:rPr>
              <w:t xml:space="preserve">Art der Verarbeitung </w:t>
            </w:r>
          </w:p>
          <w:p w14:paraId="1CEC1F2C" w14:textId="77777777" w:rsidR="009A50A7" w:rsidRPr="009A50A7" w:rsidRDefault="009A50A7" w:rsidP="009A50A7">
            <w:pPr>
              <w:spacing w:before="100" w:beforeAutospacing="1" w:after="100" w:afterAutospacing="1" w:line="240" w:lineRule="auto"/>
              <w:ind w:left="266"/>
              <w:rPr>
                <w:rFonts w:ascii="Helvetica" w:eastAsia="Times New Roman" w:hAnsi="Helvetica" w:cs="Times New Roman"/>
                <w:lang w:eastAsia="de-DE"/>
              </w:rPr>
            </w:pPr>
          </w:p>
        </w:tc>
        <w:tc>
          <w:tcPr>
            <w:tcW w:w="2760" w:type="dxa"/>
            <w:tcBorders>
              <w:top w:val="outset" w:sz="6" w:space="0" w:color="000000"/>
              <w:left w:val="outset" w:sz="6" w:space="0" w:color="000000"/>
              <w:bottom w:val="outset" w:sz="6" w:space="0" w:color="000000"/>
              <w:right w:val="outset" w:sz="6" w:space="0" w:color="000000"/>
            </w:tcBorders>
            <w:hideMark/>
          </w:tcPr>
          <w:p w14:paraId="29748F5C"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r w:rsidRPr="009A50A7">
              <w:rPr>
                <w:rFonts w:ascii="Helvetica" w:eastAsia="Times New Roman" w:hAnsi="Helvetica" w:cs="Times New Roman"/>
                <w:b/>
                <w:bCs/>
                <w:lang w:eastAsia="de-DE"/>
              </w:rPr>
              <w:t>Datenarten</w:t>
            </w:r>
          </w:p>
          <w:p w14:paraId="77AC94FC" w14:textId="77777777" w:rsidR="009A50A7" w:rsidRPr="009A50A7" w:rsidRDefault="009A50A7" w:rsidP="009A50A7">
            <w:pPr>
              <w:spacing w:before="100" w:beforeAutospacing="1" w:after="100" w:afterAutospacing="1" w:line="240" w:lineRule="auto"/>
              <w:rPr>
                <w:rFonts w:ascii="Helvetica" w:eastAsia="Times New Roman" w:hAnsi="Helvetica" w:cs="Times New Roman"/>
                <w:lang w:eastAsia="de-DE"/>
              </w:rPr>
            </w:pPr>
          </w:p>
        </w:tc>
        <w:tc>
          <w:tcPr>
            <w:tcW w:w="1770" w:type="dxa"/>
            <w:tcBorders>
              <w:top w:val="outset" w:sz="6" w:space="0" w:color="000000"/>
              <w:left w:val="outset" w:sz="6" w:space="0" w:color="000000"/>
              <w:bottom w:val="outset" w:sz="6" w:space="0" w:color="000000"/>
              <w:right w:val="outset" w:sz="6" w:space="0" w:color="000000"/>
            </w:tcBorders>
            <w:hideMark/>
          </w:tcPr>
          <w:p w14:paraId="32DC7C36"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r w:rsidRPr="009A50A7">
              <w:rPr>
                <w:rFonts w:ascii="Helvetica" w:eastAsia="Times New Roman" w:hAnsi="Helvetica" w:cs="Times New Roman"/>
                <w:b/>
                <w:bCs/>
                <w:lang w:eastAsia="de-DE"/>
              </w:rPr>
              <w:t>Kreis der Betroffenen</w:t>
            </w:r>
          </w:p>
          <w:p w14:paraId="4F95F66A" w14:textId="77777777" w:rsidR="009A50A7" w:rsidRPr="009A50A7" w:rsidRDefault="009A50A7" w:rsidP="009A50A7">
            <w:pPr>
              <w:spacing w:before="100" w:beforeAutospacing="1" w:after="100" w:afterAutospacing="1" w:line="240" w:lineRule="auto"/>
              <w:rPr>
                <w:rFonts w:ascii="Helvetica" w:eastAsia="Times New Roman" w:hAnsi="Helvetica" w:cs="Times New Roman"/>
                <w:lang w:eastAsia="de-DE"/>
              </w:rPr>
            </w:pPr>
          </w:p>
        </w:tc>
      </w:tr>
      <w:tr w:rsidR="009A50A7" w:rsidRPr="009A50A7" w14:paraId="128520B6" w14:textId="77777777" w:rsidTr="004E610F">
        <w:trPr>
          <w:tblCellSpacing w:w="0" w:type="dxa"/>
        </w:trPr>
        <w:tc>
          <w:tcPr>
            <w:tcW w:w="18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74280D03" w14:textId="77777777" w:rsidR="009A50A7" w:rsidRPr="004E610F" w:rsidRDefault="009A50A7" w:rsidP="009A50A7">
            <w:pPr>
              <w:spacing w:before="100" w:beforeAutospacing="1" w:after="0" w:line="240" w:lineRule="auto"/>
              <w:rPr>
                <w:rFonts w:ascii="Helvetica" w:eastAsia="Times New Roman" w:hAnsi="Helvetica" w:cs="Times New Roman"/>
                <w:lang w:eastAsia="de-DE"/>
              </w:rPr>
            </w:pPr>
          </w:p>
          <w:p w14:paraId="3F8823D3" w14:textId="55B25B7C" w:rsidR="009A50A7" w:rsidRPr="004E610F" w:rsidRDefault="004E610F" w:rsidP="006655C0">
            <w:pPr>
              <w:spacing w:before="100" w:beforeAutospacing="1" w:after="100" w:afterAutospacing="1" w:line="240" w:lineRule="auto"/>
              <w:rPr>
                <w:rFonts w:ascii="Helvetica" w:eastAsia="Times New Roman" w:hAnsi="Helvetica" w:cs="Times New Roman"/>
                <w:lang w:eastAsia="de-DE"/>
              </w:rPr>
            </w:pPr>
            <w:r w:rsidRPr="004E610F">
              <w:rPr>
                <w:rFonts w:ascii="Helvetica" w:eastAsia="Times New Roman" w:hAnsi="Helvetica" w:cs="Times New Roman"/>
                <w:lang w:eastAsia="de-DE"/>
              </w:rPr>
              <w:t>Bereitstellung von Instanzen auf einem Server</w:t>
            </w:r>
            <w:r w:rsidR="009A50A7" w:rsidRPr="004E610F">
              <w:rPr>
                <w:rFonts w:ascii="Helvetica" w:eastAsia="Times New Roman" w:hAnsi="Helvetica" w:cs="Times New Roman"/>
                <w:lang w:eastAsia="de-DE"/>
              </w:rPr>
              <w:t xml:space="preserve"> </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658B4DC" w14:textId="47E79A15" w:rsidR="009A50A7" w:rsidRPr="004E610F" w:rsidRDefault="004E610F" w:rsidP="009A50A7">
            <w:pPr>
              <w:spacing w:before="100" w:beforeAutospacing="1" w:after="0" w:line="240" w:lineRule="auto"/>
              <w:rPr>
                <w:rFonts w:ascii="Helvetica" w:eastAsia="Times New Roman" w:hAnsi="Helvetica" w:cs="Times New Roman"/>
                <w:lang w:eastAsia="de-DE"/>
              </w:rPr>
            </w:pPr>
            <w:r w:rsidRPr="004E610F">
              <w:rPr>
                <w:rFonts w:ascii="Helvetica" w:eastAsia="Times New Roman" w:hAnsi="Helvetica" w:cs="Times New Roman"/>
                <w:lang w:eastAsia="de-DE"/>
              </w:rPr>
              <w:t>Die Verarbeitung durch den Auftragnehmer beschränkt sich auf die Bereitstellung der Instanzen, die ausschließlich vom Kunden verwaltet werden.</w:t>
            </w:r>
          </w:p>
          <w:p w14:paraId="641F1DEF" w14:textId="77777777" w:rsidR="009A50A7" w:rsidRPr="004E610F" w:rsidRDefault="009A50A7" w:rsidP="009A50A7">
            <w:pPr>
              <w:spacing w:before="100" w:beforeAutospacing="1" w:after="100" w:afterAutospacing="1" w:line="240" w:lineRule="auto"/>
              <w:rPr>
                <w:rFonts w:ascii="Helvetica" w:eastAsia="Times New Roman" w:hAnsi="Helvetica" w:cs="Times New Roman"/>
                <w:lang w:eastAsia="de-DE"/>
              </w:rPr>
            </w:pPr>
          </w:p>
        </w:tc>
        <w:tc>
          <w:tcPr>
            <w:tcW w:w="2760" w:type="dxa"/>
            <w:tcBorders>
              <w:top w:val="outset" w:sz="6" w:space="0" w:color="000000"/>
              <w:left w:val="outset" w:sz="6" w:space="0" w:color="000000"/>
              <w:bottom w:val="outset" w:sz="6" w:space="0" w:color="000000"/>
              <w:right w:val="outset" w:sz="6" w:space="0" w:color="000000"/>
            </w:tcBorders>
            <w:hideMark/>
          </w:tcPr>
          <w:p w14:paraId="4830C0F5" w14:textId="2C710970" w:rsidR="005E186C" w:rsidRPr="005E186C" w:rsidRDefault="004E610F" w:rsidP="005E186C">
            <w:pPr>
              <w:spacing w:before="100" w:beforeAutospacing="1" w:after="100" w:afterAutospacing="1" w:line="240" w:lineRule="auto"/>
              <w:rPr>
                <w:rFonts w:ascii="Helvetica" w:eastAsia="Times New Roman" w:hAnsi="Helvetica" w:cs="Times New Roman"/>
                <w:sz w:val="16"/>
                <w:szCs w:val="16"/>
                <w:highlight w:val="yellow"/>
                <w:lang w:eastAsia="de-DE"/>
              </w:rPr>
            </w:pPr>
            <w:r w:rsidRPr="005E186C">
              <w:rPr>
                <w:rFonts w:ascii="Helvetica" w:eastAsia="Times New Roman" w:hAnsi="Helvetica" w:cs="Times New Roman"/>
                <w:sz w:val="16"/>
                <w:szCs w:val="16"/>
                <w:highlight w:val="yellow"/>
                <w:lang w:eastAsia="de-DE"/>
              </w:rPr>
              <w:t xml:space="preserve">(z.B. Name, </w:t>
            </w:r>
            <w:proofErr w:type="gramStart"/>
            <w:r w:rsidRPr="005E186C">
              <w:rPr>
                <w:rFonts w:ascii="Helvetica" w:eastAsia="Times New Roman" w:hAnsi="Helvetica" w:cs="Times New Roman"/>
                <w:sz w:val="16"/>
                <w:szCs w:val="16"/>
                <w:highlight w:val="yellow"/>
                <w:lang w:eastAsia="de-DE"/>
              </w:rPr>
              <w:t>Email</w:t>
            </w:r>
            <w:proofErr w:type="gramEnd"/>
            <w:r w:rsidRPr="005E186C">
              <w:rPr>
                <w:rFonts w:ascii="Helvetica" w:eastAsia="Times New Roman" w:hAnsi="Helvetica" w:cs="Times New Roman"/>
                <w:sz w:val="16"/>
                <w:szCs w:val="16"/>
                <w:highlight w:val="yellow"/>
                <w:lang w:eastAsia="de-DE"/>
              </w:rPr>
              <w:t>-Adresse Telefonnummer, Beruf, Einkommen, Portraitfotos)</w:t>
            </w:r>
            <w:r w:rsidR="005E186C" w:rsidRPr="005E186C">
              <w:rPr>
                <w:rFonts w:ascii="Helvetica" w:eastAsia="Times New Roman" w:hAnsi="Helvetica" w:cs="Times New Roman"/>
                <w:sz w:val="16"/>
                <w:szCs w:val="16"/>
                <w:highlight w:val="yellow"/>
                <w:lang w:eastAsia="de-DE"/>
              </w:rPr>
              <w:t>; vom Kunden zu ergänzen</w:t>
            </w:r>
          </w:p>
          <w:p w14:paraId="18CC34A4" w14:textId="54C86D5C" w:rsidR="005E186C" w:rsidRPr="00BF1490" w:rsidRDefault="005E186C" w:rsidP="009A50A7">
            <w:pPr>
              <w:spacing w:before="100" w:beforeAutospacing="1" w:after="100" w:afterAutospacing="1" w:line="240" w:lineRule="auto"/>
              <w:rPr>
                <w:rFonts w:ascii="Helvetica" w:eastAsia="Times New Roman" w:hAnsi="Helvetica" w:cs="Times New Roman"/>
                <w:highlight w:val="yellow"/>
                <w:lang w:eastAsia="de-DE"/>
              </w:rPr>
            </w:pPr>
          </w:p>
        </w:tc>
        <w:tc>
          <w:tcPr>
            <w:tcW w:w="1770" w:type="dxa"/>
            <w:tcBorders>
              <w:top w:val="outset" w:sz="6" w:space="0" w:color="000000"/>
              <w:left w:val="outset" w:sz="6" w:space="0" w:color="000000"/>
              <w:bottom w:val="outset" w:sz="6" w:space="0" w:color="000000"/>
              <w:right w:val="outset" w:sz="6" w:space="0" w:color="000000"/>
            </w:tcBorders>
            <w:hideMark/>
          </w:tcPr>
          <w:p w14:paraId="2727C0F7" w14:textId="7CBEE485" w:rsidR="005E186C" w:rsidRPr="005E186C" w:rsidRDefault="005E186C" w:rsidP="005E186C">
            <w:pPr>
              <w:spacing w:before="100" w:beforeAutospacing="1" w:after="100" w:afterAutospacing="1" w:line="240" w:lineRule="auto"/>
              <w:rPr>
                <w:rFonts w:ascii="Helvetica" w:eastAsia="Times New Roman" w:hAnsi="Helvetica" w:cs="Times New Roman"/>
                <w:sz w:val="16"/>
                <w:szCs w:val="16"/>
                <w:highlight w:val="yellow"/>
                <w:lang w:eastAsia="de-DE"/>
              </w:rPr>
            </w:pPr>
            <w:r>
              <w:rPr>
                <w:rFonts w:ascii="Helvetica" w:eastAsia="Times New Roman" w:hAnsi="Helvetica" w:cs="Times New Roman"/>
                <w:highlight w:val="yellow"/>
                <w:lang w:eastAsia="de-DE"/>
              </w:rPr>
              <w:t>(</w:t>
            </w:r>
            <w:r w:rsidRPr="005E186C">
              <w:rPr>
                <w:rFonts w:ascii="Helvetica" w:eastAsia="Times New Roman" w:hAnsi="Helvetica" w:cs="Times New Roman"/>
                <w:sz w:val="16"/>
                <w:szCs w:val="16"/>
                <w:highlight w:val="yellow"/>
                <w:lang w:eastAsia="de-DE"/>
              </w:rPr>
              <w:t xml:space="preserve">z.B. </w:t>
            </w:r>
            <w:r>
              <w:rPr>
                <w:rFonts w:ascii="Helvetica" w:eastAsia="Times New Roman" w:hAnsi="Helvetica" w:cs="Times New Roman"/>
                <w:sz w:val="16"/>
                <w:szCs w:val="16"/>
                <w:highlight w:val="yellow"/>
                <w:lang w:eastAsia="de-DE"/>
              </w:rPr>
              <w:t xml:space="preserve">Mitarbeiter des Kunden; Kunden des Kunden </w:t>
            </w:r>
            <w:proofErr w:type="spellStart"/>
            <w:r>
              <w:rPr>
                <w:rFonts w:ascii="Helvetica" w:eastAsia="Times New Roman" w:hAnsi="Helvetica" w:cs="Times New Roman"/>
                <w:sz w:val="16"/>
                <w:szCs w:val="16"/>
                <w:highlight w:val="yellow"/>
                <w:lang w:eastAsia="de-DE"/>
              </w:rPr>
              <w:t>usw</w:t>
            </w:r>
            <w:proofErr w:type="spellEnd"/>
            <w:r w:rsidRPr="005E186C">
              <w:rPr>
                <w:rFonts w:ascii="Helvetica" w:eastAsia="Times New Roman" w:hAnsi="Helvetica" w:cs="Times New Roman"/>
                <w:sz w:val="16"/>
                <w:szCs w:val="16"/>
                <w:highlight w:val="yellow"/>
                <w:lang w:eastAsia="de-DE"/>
              </w:rPr>
              <w:t>)</w:t>
            </w:r>
            <w:r>
              <w:rPr>
                <w:rFonts w:ascii="Helvetica" w:eastAsia="Times New Roman" w:hAnsi="Helvetica" w:cs="Times New Roman"/>
                <w:sz w:val="16"/>
                <w:szCs w:val="16"/>
                <w:highlight w:val="yellow"/>
                <w:lang w:eastAsia="de-DE"/>
              </w:rPr>
              <w:t>; v</w:t>
            </w:r>
            <w:r w:rsidRPr="005E186C">
              <w:rPr>
                <w:rFonts w:ascii="Helvetica" w:eastAsia="Times New Roman" w:hAnsi="Helvetica" w:cs="Times New Roman"/>
                <w:sz w:val="16"/>
                <w:szCs w:val="16"/>
                <w:highlight w:val="yellow"/>
                <w:lang w:eastAsia="de-DE"/>
              </w:rPr>
              <w:t>om Kunden zu ergänzen</w:t>
            </w:r>
          </w:p>
          <w:p w14:paraId="07B6FFEF" w14:textId="66034981" w:rsidR="009A50A7" w:rsidRPr="00BF1490" w:rsidRDefault="009A50A7" w:rsidP="009A50A7">
            <w:pPr>
              <w:spacing w:before="100" w:beforeAutospacing="1" w:after="100" w:afterAutospacing="1" w:line="240" w:lineRule="auto"/>
              <w:rPr>
                <w:rFonts w:ascii="Helvetica" w:eastAsia="Times New Roman" w:hAnsi="Helvetica" w:cs="Times New Roman"/>
                <w:highlight w:val="yellow"/>
                <w:lang w:eastAsia="de-DE"/>
              </w:rPr>
            </w:pPr>
          </w:p>
        </w:tc>
      </w:tr>
    </w:tbl>
    <w:p w14:paraId="18449207" w14:textId="77777777" w:rsidR="009A50A7" w:rsidRPr="009A50A7" w:rsidRDefault="009A50A7" w:rsidP="009A50A7">
      <w:pPr>
        <w:spacing w:before="100" w:beforeAutospacing="1" w:after="0" w:line="240" w:lineRule="auto"/>
        <w:rPr>
          <w:rFonts w:ascii="Helvetica" w:eastAsia="Times New Roman" w:hAnsi="Helvetica" w:cs="Times New Roman"/>
          <w:lang w:eastAsia="de-DE"/>
        </w:rPr>
      </w:pPr>
    </w:p>
    <w:p w14:paraId="19A2DAF5" w14:textId="77777777" w:rsidR="009A50A7" w:rsidRPr="003B6A46" w:rsidRDefault="009A50A7" w:rsidP="00DB2482">
      <w:pPr>
        <w:pStyle w:val="berschrift1"/>
        <w:spacing w:before="120" w:after="120" w:line="240" w:lineRule="auto"/>
        <w:rPr>
          <w:rFonts w:ascii="Helvetica" w:eastAsia="Times New Roman" w:hAnsi="Helvetica"/>
          <w:b/>
          <w:color w:val="auto"/>
          <w:sz w:val="22"/>
          <w:szCs w:val="22"/>
        </w:rPr>
      </w:pPr>
    </w:p>
    <w:p w14:paraId="17B69643" w14:textId="77777777" w:rsidR="003B6A46" w:rsidRPr="003B6A46" w:rsidRDefault="003B6A46">
      <w:pPr>
        <w:rPr>
          <w:rFonts w:ascii="Helvetica" w:eastAsia="Times New Roman" w:hAnsi="Helvetica" w:cstheme="majorBidi"/>
          <w:b/>
        </w:rPr>
      </w:pPr>
      <w:r w:rsidRPr="003B6A46">
        <w:rPr>
          <w:rFonts w:ascii="Helvetica" w:eastAsia="Times New Roman" w:hAnsi="Helvetica"/>
          <w:b/>
        </w:rPr>
        <w:br w:type="page"/>
      </w:r>
    </w:p>
    <w:p w14:paraId="52AF5717" w14:textId="77777777" w:rsidR="006C2750" w:rsidRPr="00BF1490" w:rsidRDefault="006C2750" w:rsidP="00DB2482">
      <w:pPr>
        <w:pStyle w:val="berschrift1"/>
        <w:spacing w:before="120" w:after="120" w:line="240" w:lineRule="auto"/>
        <w:rPr>
          <w:rFonts w:ascii="Helvetica" w:eastAsia="Times New Roman" w:hAnsi="Helvetica"/>
          <w:b/>
          <w:color w:val="auto"/>
          <w:sz w:val="22"/>
          <w:szCs w:val="22"/>
          <w:highlight w:val="yellow"/>
        </w:rPr>
      </w:pPr>
      <w:commentRangeStart w:id="1"/>
      <w:r w:rsidRPr="00BF1490">
        <w:rPr>
          <w:rFonts w:ascii="Helvetica" w:eastAsia="Times New Roman" w:hAnsi="Helvetica"/>
          <w:b/>
          <w:color w:val="auto"/>
          <w:sz w:val="22"/>
          <w:szCs w:val="22"/>
          <w:highlight w:val="yellow"/>
        </w:rPr>
        <w:lastRenderedPageBreak/>
        <w:t xml:space="preserve">Anlage </w:t>
      </w:r>
      <w:r w:rsidR="003B6A46" w:rsidRPr="00BF1490">
        <w:rPr>
          <w:rFonts w:ascii="Helvetica" w:eastAsia="Times New Roman" w:hAnsi="Helvetica"/>
          <w:b/>
          <w:color w:val="auto"/>
          <w:sz w:val="22"/>
          <w:szCs w:val="22"/>
          <w:highlight w:val="yellow"/>
        </w:rPr>
        <w:t xml:space="preserve">2 </w:t>
      </w:r>
      <w:r w:rsidRPr="00BF1490">
        <w:rPr>
          <w:rFonts w:ascii="Helvetica" w:eastAsia="Times New Roman" w:hAnsi="Helvetica"/>
          <w:b/>
          <w:color w:val="auto"/>
          <w:sz w:val="22"/>
          <w:szCs w:val="22"/>
          <w:highlight w:val="yellow"/>
        </w:rPr>
        <w:t>– Technisch-organisatorische Maßnahmen</w:t>
      </w:r>
      <w:commentRangeEnd w:id="1"/>
      <w:r w:rsidR="000F6798">
        <w:rPr>
          <w:rStyle w:val="Kommentarzeichen"/>
          <w:rFonts w:asciiTheme="minorHAnsi" w:eastAsiaTheme="minorHAnsi" w:hAnsiTheme="minorHAnsi" w:cstheme="minorBidi"/>
          <w:color w:val="auto"/>
        </w:rPr>
        <w:commentReference w:id="1"/>
      </w:r>
    </w:p>
    <w:p w14:paraId="2BACE386" w14:textId="77777777" w:rsidR="006C2750" w:rsidRPr="00BF1490" w:rsidRDefault="006C2750" w:rsidP="00DB2482">
      <w:pPr>
        <w:pStyle w:val="berschrift2"/>
        <w:spacing w:before="120" w:after="120" w:line="240" w:lineRule="auto"/>
        <w:rPr>
          <w:rFonts w:ascii="Helvetica" w:hAnsi="Helvetica"/>
          <w:color w:val="auto"/>
          <w:sz w:val="22"/>
          <w:szCs w:val="22"/>
          <w:highlight w:val="yellow"/>
        </w:rPr>
      </w:pPr>
      <w:r w:rsidRPr="00BF1490">
        <w:rPr>
          <w:rFonts w:ascii="Helvetica" w:hAnsi="Helvetica"/>
          <w:color w:val="auto"/>
          <w:sz w:val="22"/>
          <w:szCs w:val="22"/>
          <w:highlight w:val="yellow"/>
        </w:rPr>
        <w:t xml:space="preserve">1. Vertraulichkeit (Art. 32 Abs. 1 </w:t>
      </w:r>
      <w:proofErr w:type="spellStart"/>
      <w:r w:rsidRPr="00BF1490">
        <w:rPr>
          <w:rFonts w:ascii="Helvetica" w:hAnsi="Helvetica"/>
          <w:color w:val="auto"/>
          <w:sz w:val="22"/>
          <w:szCs w:val="22"/>
          <w:highlight w:val="yellow"/>
        </w:rPr>
        <w:t>lit</w:t>
      </w:r>
      <w:proofErr w:type="spellEnd"/>
      <w:r w:rsidRPr="00BF1490">
        <w:rPr>
          <w:rFonts w:ascii="Helvetica" w:hAnsi="Helvetica"/>
          <w:color w:val="auto"/>
          <w:sz w:val="22"/>
          <w:szCs w:val="22"/>
          <w:highlight w:val="yellow"/>
        </w:rPr>
        <w:t>. b DS-GVO)</w:t>
      </w:r>
    </w:p>
    <w:p w14:paraId="22A1612D" w14:textId="77777777" w:rsidR="002A3EF6" w:rsidRPr="00BF1490" w:rsidRDefault="002A3EF6" w:rsidP="002A3EF6">
      <w:pPr>
        <w:spacing w:before="120" w:after="120" w:line="240" w:lineRule="auto"/>
        <w:ind w:left="360"/>
        <w:jc w:val="both"/>
        <w:rPr>
          <w:rFonts w:ascii="Helvetica" w:hAnsi="Helvetica"/>
          <w:highlight w:val="yellow"/>
        </w:rPr>
      </w:pPr>
      <w:r w:rsidRPr="00BF1490">
        <w:rPr>
          <w:rFonts w:ascii="Helvetica" w:hAnsi="Helvetica"/>
          <w:highlight w:val="yellow"/>
        </w:rPr>
        <w:t xml:space="preserve">1.1 </w:t>
      </w:r>
      <w:r w:rsidR="006C2750" w:rsidRPr="00BF1490">
        <w:rPr>
          <w:rFonts w:ascii="Helvetica" w:hAnsi="Helvetica"/>
          <w:highlight w:val="yellow"/>
        </w:rPr>
        <w:t>Zutrittskontrolle</w:t>
      </w:r>
    </w:p>
    <w:p w14:paraId="2419B87E" w14:textId="77777777" w:rsidR="002A3EF6" w:rsidRPr="00BF1490" w:rsidRDefault="002A3EF6" w:rsidP="002A3EF6">
      <w:pPr>
        <w:numPr>
          <w:ilvl w:val="0"/>
          <w:numId w:val="28"/>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Zutritt zum Gebäude nur mit Schlüssel. Besucher müssen klingeln.</w:t>
      </w:r>
    </w:p>
    <w:p w14:paraId="43F8F370" w14:textId="545D26BB" w:rsidR="002A3EF6" w:rsidRPr="00BF1490" w:rsidRDefault="002A3EF6" w:rsidP="006655C0">
      <w:pPr>
        <w:numPr>
          <w:ilvl w:val="0"/>
          <w:numId w:val="28"/>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 xml:space="preserve">Bürobereich nicht allgemein zugänglich. </w:t>
      </w:r>
    </w:p>
    <w:p w14:paraId="409FE7E1" w14:textId="77777777" w:rsidR="002A3EF6" w:rsidRPr="00BF1490" w:rsidRDefault="002A3EF6" w:rsidP="002A3EF6">
      <w:pPr>
        <w:pStyle w:val="StandardWeb"/>
        <w:spacing w:after="0" w:afterAutospacing="0"/>
        <w:ind w:left="363"/>
        <w:rPr>
          <w:rFonts w:ascii="Helvetica" w:hAnsi="Helvetica"/>
          <w:sz w:val="22"/>
          <w:szCs w:val="22"/>
          <w:highlight w:val="yellow"/>
        </w:rPr>
      </w:pPr>
      <w:r w:rsidRPr="00BF1490">
        <w:rPr>
          <w:rFonts w:ascii="Helvetica" w:hAnsi="Helvetica"/>
          <w:sz w:val="22"/>
          <w:szCs w:val="22"/>
          <w:highlight w:val="yellow"/>
        </w:rPr>
        <w:t xml:space="preserve">1.2 </w:t>
      </w:r>
      <w:r w:rsidR="003B6A46" w:rsidRPr="00BF1490">
        <w:rPr>
          <w:rFonts w:ascii="Helvetica" w:hAnsi="Helvetica"/>
          <w:sz w:val="22"/>
          <w:szCs w:val="22"/>
          <w:highlight w:val="yellow"/>
        </w:rPr>
        <w:t>Zugangskontrolle</w:t>
      </w:r>
    </w:p>
    <w:p w14:paraId="518F748F"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 xml:space="preserve">Ausschließlich persönliche Übergabe aller relevanten Passwörter durch IT-Leitung (Admin) an verantwortliche Mitarbeiter </w:t>
      </w:r>
    </w:p>
    <w:p w14:paraId="07777947"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Benutzeridentifikation durch persönlichen Login am Client</w:t>
      </w:r>
    </w:p>
    <w:p w14:paraId="0D745EC8"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Automatische Bildschirmsperre nach 5 Minuten</w:t>
      </w:r>
    </w:p>
    <w:p w14:paraId="4464C4CB"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Dienstanweisung zur manuellen Sperrung des Clients bei Verlassen des Arbeitsplatzes</w:t>
      </w:r>
    </w:p>
    <w:p w14:paraId="68DE8B0B"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Je nach Anzahl erfolgloser Anmeldeversuche zeitlich ansteigende Sperrung der Anmeldung mit einem Benutzernamen/Passwort</w:t>
      </w:r>
    </w:p>
    <w:p w14:paraId="3C890308"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Passwortrichtlinie für alle Passwörter (mindestens 8 Zeichen, mindestens 1 Großbuchstabe; mindestens 1 Zahl)</w:t>
      </w:r>
    </w:p>
    <w:p w14:paraId="6F46222B" w14:textId="6FC55D36"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Sicherung der Systeme über eine Firewall</w:t>
      </w:r>
    </w:p>
    <w:p w14:paraId="7099CAC6"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Protokollierung aller Anmeldungen der letzten 30 Tage</w:t>
      </w:r>
    </w:p>
    <w:p w14:paraId="5704F135"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Der Zugriff unserer Administratoren auf das Rechenzentrum ist über SSH (Secure Shell) mit einer private/</w:t>
      </w:r>
      <w:proofErr w:type="spellStart"/>
      <w:r w:rsidRPr="00BF1490">
        <w:rPr>
          <w:rFonts w:ascii="Helvetica" w:eastAsia="Times New Roman" w:hAnsi="Helvetica" w:cs="Times New Roman"/>
          <w:highlight w:val="yellow"/>
          <w:lang w:eastAsia="de-DE"/>
        </w:rPr>
        <w:t>public</w:t>
      </w:r>
      <w:proofErr w:type="spellEnd"/>
      <w:r w:rsidRPr="00BF1490">
        <w:rPr>
          <w:rFonts w:ascii="Helvetica" w:eastAsia="Times New Roman" w:hAnsi="Helvetica" w:cs="Times New Roman"/>
          <w:highlight w:val="yellow"/>
          <w:lang w:eastAsia="de-DE"/>
        </w:rPr>
        <w:t xml:space="preserve"> </w:t>
      </w:r>
      <w:proofErr w:type="spellStart"/>
      <w:r w:rsidRPr="00BF1490">
        <w:rPr>
          <w:rFonts w:ascii="Helvetica" w:eastAsia="Times New Roman" w:hAnsi="Helvetica" w:cs="Times New Roman"/>
          <w:highlight w:val="yellow"/>
          <w:lang w:eastAsia="de-DE"/>
        </w:rPr>
        <w:t>key</w:t>
      </w:r>
      <w:proofErr w:type="spellEnd"/>
      <w:r w:rsidRPr="00BF1490">
        <w:rPr>
          <w:rFonts w:ascii="Helvetica" w:eastAsia="Times New Roman" w:hAnsi="Helvetica" w:cs="Times New Roman"/>
          <w:highlight w:val="yellow"/>
          <w:lang w:eastAsia="de-DE"/>
        </w:rPr>
        <w:t xml:space="preserve"> Methode gesichert.</w:t>
      </w:r>
    </w:p>
    <w:p w14:paraId="73A67204"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Automatisierte Standardroutinen für regelmäßige Aktualisierung von Schutzsoftware (z. B. Virenscanner)</w:t>
      </w:r>
    </w:p>
    <w:p w14:paraId="5370F5A5"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Revisionssicheres, verbindliches Verfahren zur Rücksetzung „vergessener“ Passwörter</w:t>
      </w:r>
    </w:p>
    <w:p w14:paraId="2F8C8DE3"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Eindeutige Zuordnung von Benutzerkonten zu Benutzern</w:t>
      </w:r>
    </w:p>
    <w:p w14:paraId="3E2C1A3A" w14:textId="77777777" w:rsidR="002A3EF6" w:rsidRPr="00BF1490" w:rsidRDefault="002A3EF6" w:rsidP="002A3EF6">
      <w:pPr>
        <w:numPr>
          <w:ilvl w:val="0"/>
          <w:numId w:val="2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Richtlinie zum sicheren, ordnungsgemäßen Umgang mit Passworten</w:t>
      </w:r>
    </w:p>
    <w:p w14:paraId="3CF6F7F7" w14:textId="77777777" w:rsidR="006C2750" w:rsidRPr="00BF1490" w:rsidRDefault="006C2750" w:rsidP="002A3EF6">
      <w:pPr>
        <w:spacing w:before="120" w:after="120" w:line="240" w:lineRule="auto"/>
        <w:ind w:left="720"/>
        <w:jc w:val="both"/>
        <w:rPr>
          <w:rFonts w:ascii="Helvetica" w:hAnsi="Helvetica"/>
          <w:highlight w:val="yellow"/>
        </w:rPr>
      </w:pPr>
    </w:p>
    <w:p w14:paraId="699390DA" w14:textId="77777777" w:rsidR="002A3EF6" w:rsidRPr="00BF1490" w:rsidRDefault="002A3EF6" w:rsidP="002A3EF6">
      <w:pPr>
        <w:pStyle w:val="StandardWeb"/>
        <w:spacing w:after="0" w:afterAutospacing="0"/>
        <w:ind w:left="363"/>
        <w:rPr>
          <w:rFonts w:ascii="Helvetica" w:hAnsi="Helvetica"/>
          <w:sz w:val="22"/>
          <w:szCs w:val="22"/>
          <w:highlight w:val="yellow"/>
        </w:rPr>
      </w:pPr>
      <w:r w:rsidRPr="00BF1490">
        <w:rPr>
          <w:rFonts w:ascii="Helvetica" w:hAnsi="Helvetica"/>
          <w:sz w:val="22"/>
          <w:szCs w:val="22"/>
          <w:highlight w:val="yellow"/>
        </w:rPr>
        <w:t xml:space="preserve">1.3 </w:t>
      </w:r>
      <w:r w:rsidR="003B6A46" w:rsidRPr="00BF1490">
        <w:rPr>
          <w:rFonts w:ascii="Helvetica" w:hAnsi="Helvetica"/>
          <w:sz w:val="22"/>
          <w:szCs w:val="22"/>
          <w:highlight w:val="yellow"/>
        </w:rPr>
        <w:t>Zugriffskontrolle</w:t>
      </w:r>
    </w:p>
    <w:p w14:paraId="5D28D808"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 xml:space="preserve">Es existiert ein Berechtigungskonzept nach dem </w:t>
      </w:r>
      <w:proofErr w:type="spellStart"/>
      <w:r w:rsidRPr="00BF1490">
        <w:rPr>
          <w:rFonts w:ascii="Helvetica" w:eastAsia="Times New Roman" w:hAnsi="Helvetica" w:cs="Times New Roman"/>
          <w:highlight w:val="yellow"/>
          <w:lang w:eastAsia="de-DE"/>
        </w:rPr>
        <w:t>need</w:t>
      </w:r>
      <w:proofErr w:type="spellEnd"/>
      <w:r w:rsidRPr="00BF1490">
        <w:rPr>
          <w:rFonts w:ascii="Helvetica" w:eastAsia="Times New Roman" w:hAnsi="Helvetica" w:cs="Times New Roman"/>
          <w:highlight w:val="yellow"/>
          <w:lang w:eastAsia="de-DE"/>
        </w:rPr>
        <w:t>-</w:t>
      </w:r>
      <w:proofErr w:type="spellStart"/>
      <w:r w:rsidRPr="00BF1490">
        <w:rPr>
          <w:rFonts w:ascii="Helvetica" w:eastAsia="Times New Roman" w:hAnsi="Helvetica" w:cs="Times New Roman"/>
          <w:highlight w:val="yellow"/>
          <w:lang w:eastAsia="de-DE"/>
        </w:rPr>
        <w:t>to</w:t>
      </w:r>
      <w:proofErr w:type="spellEnd"/>
      <w:r w:rsidRPr="00BF1490">
        <w:rPr>
          <w:rFonts w:ascii="Helvetica" w:eastAsia="Times New Roman" w:hAnsi="Helvetica" w:cs="Times New Roman"/>
          <w:highlight w:val="yellow"/>
          <w:lang w:eastAsia="de-DE"/>
        </w:rPr>
        <w:t>-</w:t>
      </w:r>
      <w:proofErr w:type="spellStart"/>
      <w:r w:rsidRPr="00BF1490">
        <w:rPr>
          <w:rFonts w:ascii="Helvetica" w:eastAsia="Times New Roman" w:hAnsi="Helvetica" w:cs="Times New Roman"/>
          <w:highlight w:val="yellow"/>
          <w:lang w:eastAsia="de-DE"/>
        </w:rPr>
        <w:t>know</w:t>
      </w:r>
      <w:proofErr w:type="spellEnd"/>
      <w:r w:rsidRPr="00BF1490">
        <w:rPr>
          <w:rFonts w:ascii="Helvetica" w:eastAsia="Times New Roman" w:hAnsi="Helvetica" w:cs="Times New Roman"/>
          <w:highlight w:val="yellow"/>
          <w:lang w:eastAsia="de-DE"/>
        </w:rPr>
        <w:t>-Prinzip, dass den Zugriff von Mitarbeitern auf Daten von Auftraggebern regelt.</w:t>
      </w:r>
    </w:p>
    <w:p w14:paraId="02F486C6"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Protokollierung von Änderungen bei Zugriffsberechtigungen</w:t>
      </w:r>
    </w:p>
    <w:p w14:paraId="79E30190"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Verbot der Verwendung von privaten Speichermedien in der IT-Umgebung des Auftragnehmers</w:t>
      </w:r>
    </w:p>
    <w:p w14:paraId="14BFF4E4"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Authentifizierung auf Betriebssystemebene erforderlich</w:t>
      </w:r>
    </w:p>
    <w:p w14:paraId="232297E3"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Separate Authentifizierung und Berechtigungsvergabe auf Anwendungsebene</w:t>
      </w:r>
    </w:p>
    <w:p w14:paraId="012996C4"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Protokollierung der Zugriffe durch Logfiles</w:t>
      </w:r>
    </w:p>
    <w:p w14:paraId="338992A1"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Wiederherstellung von Daten aus Backup nur durch Mitarbeiter im IT-Team</w:t>
      </w:r>
    </w:p>
    <w:p w14:paraId="3FCAF186" w14:textId="77777777" w:rsidR="002A3EF6" w:rsidRPr="00BF1490" w:rsidRDefault="002A3EF6" w:rsidP="002A3EF6">
      <w:pPr>
        <w:numPr>
          <w:ilvl w:val="0"/>
          <w:numId w:val="30"/>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Alle Netzwerklaufwerke sind verschlüsselt:</w:t>
      </w:r>
    </w:p>
    <w:p w14:paraId="67A06826" w14:textId="77777777" w:rsidR="003B6A46" w:rsidRPr="00BF1490" w:rsidRDefault="003B6A46" w:rsidP="002A3EF6">
      <w:pPr>
        <w:spacing w:before="120" w:after="120" w:line="240" w:lineRule="auto"/>
        <w:ind w:left="360"/>
        <w:jc w:val="both"/>
        <w:rPr>
          <w:rFonts w:ascii="Helvetica" w:hAnsi="Helvetica"/>
          <w:highlight w:val="yellow"/>
        </w:rPr>
      </w:pPr>
    </w:p>
    <w:p w14:paraId="115093B5" w14:textId="77777777" w:rsidR="00B22B63" w:rsidRPr="00BF1490" w:rsidRDefault="00B22B63">
      <w:pPr>
        <w:rPr>
          <w:rFonts w:ascii="Helvetica" w:hAnsi="Helvetica"/>
          <w:highlight w:val="yellow"/>
        </w:rPr>
      </w:pPr>
      <w:r w:rsidRPr="00BF1490">
        <w:rPr>
          <w:rFonts w:ascii="Helvetica" w:hAnsi="Helvetica"/>
          <w:highlight w:val="yellow"/>
        </w:rPr>
        <w:br w:type="page"/>
      </w:r>
    </w:p>
    <w:p w14:paraId="0FC86076" w14:textId="783B2D95" w:rsidR="002A3EF6" w:rsidRPr="00BF1490" w:rsidRDefault="002A3EF6" w:rsidP="002A3EF6">
      <w:pPr>
        <w:spacing w:before="120" w:after="120" w:line="240" w:lineRule="auto"/>
        <w:ind w:left="360"/>
        <w:jc w:val="both"/>
        <w:rPr>
          <w:rFonts w:ascii="Helvetica" w:hAnsi="Helvetica"/>
          <w:highlight w:val="yellow"/>
        </w:rPr>
      </w:pPr>
      <w:r w:rsidRPr="00BF1490">
        <w:rPr>
          <w:rFonts w:ascii="Helvetica" w:hAnsi="Helvetica"/>
          <w:highlight w:val="yellow"/>
        </w:rPr>
        <w:lastRenderedPageBreak/>
        <w:t xml:space="preserve">1.4 </w:t>
      </w:r>
      <w:r w:rsidR="006C2750" w:rsidRPr="00BF1490">
        <w:rPr>
          <w:rFonts w:ascii="Helvetica" w:hAnsi="Helvetica"/>
          <w:highlight w:val="yellow"/>
        </w:rPr>
        <w:t>Trennungskontrolle</w:t>
      </w:r>
    </w:p>
    <w:p w14:paraId="15293C80" w14:textId="77777777" w:rsidR="002A3EF6" w:rsidRPr="00BF1490" w:rsidRDefault="002A3EF6" w:rsidP="002A3EF6">
      <w:pPr>
        <w:numPr>
          <w:ilvl w:val="0"/>
          <w:numId w:val="1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Es existiert ein Berechtigungskonzept, das der getrennten Verarbeitung von Daten des Auftraggebers von Daten anderer Kunden/Mandanten Rechnung trägt.</w:t>
      </w:r>
    </w:p>
    <w:p w14:paraId="6A02C5BA" w14:textId="77777777" w:rsidR="002A3EF6" w:rsidRPr="00BF1490" w:rsidRDefault="002A3EF6" w:rsidP="002A3EF6">
      <w:pPr>
        <w:numPr>
          <w:ilvl w:val="0"/>
          <w:numId w:val="19"/>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Die in den verwendeten Systemen verfügbaren Berechtigungsmechanismen ermöglichen die exakte Umsetzung der Vorgaben des Berechtigungskonzepts.</w:t>
      </w:r>
    </w:p>
    <w:p w14:paraId="07685880" w14:textId="77777777" w:rsidR="009C4C2C" w:rsidRPr="00BF1490" w:rsidRDefault="002A3EF6" w:rsidP="002A3EF6">
      <w:pPr>
        <w:spacing w:before="120" w:after="120" w:line="240" w:lineRule="auto"/>
        <w:ind w:left="360"/>
        <w:jc w:val="both"/>
        <w:rPr>
          <w:rFonts w:ascii="Helvetica" w:hAnsi="Helvetica"/>
          <w:highlight w:val="yellow"/>
        </w:rPr>
      </w:pPr>
      <w:r w:rsidRPr="00BF1490">
        <w:rPr>
          <w:rFonts w:ascii="Helvetica" w:hAnsi="Helvetica"/>
          <w:highlight w:val="yellow"/>
        </w:rPr>
        <w:t xml:space="preserve">1.5 </w:t>
      </w:r>
      <w:r w:rsidR="006C2750" w:rsidRPr="00BF1490">
        <w:rPr>
          <w:rFonts w:ascii="Helvetica" w:hAnsi="Helvetica"/>
          <w:highlight w:val="yellow"/>
        </w:rPr>
        <w:t xml:space="preserve">Pseudonymisierung </w:t>
      </w:r>
    </w:p>
    <w:p w14:paraId="4917D781" w14:textId="21F80D68" w:rsidR="006C2750" w:rsidRPr="00BF1490" w:rsidRDefault="00F44EC8" w:rsidP="00F44EC8">
      <w:pPr>
        <w:spacing w:before="100" w:beforeAutospacing="1" w:after="0" w:line="240" w:lineRule="auto"/>
        <w:ind w:left="720"/>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Um den Prinzipien „</w:t>
      </w:r>
      <w:proofErr w:type="spellStart"/>
      <w:r w:rsidRPr="00BF1490">
        <w:rPr>
          <w:rFonts w:ascii="Helvetica" w:eastAsia="Times New Roman" w:hAnsi="Helvetica" w:cs="Times New Roman"/>
          <w:highlight w:val="yellow"/>
          <w:lang w:eastAsia="de-DE"/>
        </w:rPr>
        <w:t>privacy</w:t>
      </w:r>
      <w:proofErr w:type="spellEnd"/>
      <w:r w:rsidRPr="00BF1490">
        <w:rPr>
          <w:rFonts w:ascii="Helvetica" w:eastAsia="Times New Roman" w:hAnsi="Helvetica" w:cs="Times New Roman"/>
          <w:highlight w:val="yellow"/>
          <w:lang w:eastAsia="de-DE"/>
        </w:rPr>
        <w:t xml:space="preserve"> </w:t>
      </w:r>
      <w:proofErr w:type="spellStart"/>
      <w:r w:rsidRPr="00BF1490">
        <w:rPr>
          <w:rFonts w:ascii="Helvetica" w:eastAsia="Times New Roman" w:hAnsi="Helvetica" w:cs="Times New Roman"/>
          <w:highlight w:val="yellow"/>
          <w:lang w:eastAsia="de-DE"/>
        </w:rPr>
        <w:t>by</w:t>
      </w:r>
      <w:proofErr w:type="spellEnd"/>
      <w:r w:rsidRPr="00BF1490">
        <w:rPr>
          <w:rFonts w:ascii="Helvetica" w:eastAsia="Times New Roman" w:hAnsi="Helvetica" w:cs="Times New Roman"/>
          <w:highlight w:val="yellow"/>
          <w:lang w:eastAsia="de-DE"/>
        </w:rPr>
        <w:t xml:space="preserve"> </w:t>
      </w:r>
      <w:proofErr w:type="spellStart"/>
      <w:r w:rsidRPr="00BF1490">
        <w:rPr>
          <w:rFonts w:ascii="Helvetica" w:eastAsia="Times New Roman" w:hAnsi="Helvetica" w:cs="Times New Roman"/>
          <w:highlight w:val="yellow"/>
          <w:lang w:eastAsia="de-DE"/>
        </w:rPr>
        <w:t>design</w:t>
      </w:r>
      <w:proofErr w:type="spellEnd"/>
      <w:r w:rsidRPr="00BF1490">
        <w:rPr>
          <w:rFonts w:ascii="Helvetica" w:eastAsia="Times New Roman" w:hAnsi="Helvetica" w:cs="Times New Roman"/>
          <w:highlight w:val="yellow"/>
          <w:lang w:eastAsia="de-DE"/>
        </w:rPr>
        <w:t>“ und „Datensparsamkeit“ zu entsprechen kann die Option "Pseudonymisierung" in den Datenschutzeinstellungen aktiviert werden. Dies führt zur Unkenntlichmachung aller personenbezogenen Daten und Informationen, die nicht direkt zur Beantwortung der Nachricht notwendig sind.</w:t>
      </w:r>
    </w:p>
    <w:p w14:paraId="32B341C3" w14:textId="77777777" w:rsidR="006C2750" w:rsidRPr="00BF1490" w:rsidRDefault="004122C5" w:rsidP="00DB2482">
      <w:pPr>
        <w:pStyle w:val="berschrift2"/>
        <w:spacing w:before="120" w:after="120" w:line="240" w:lineRule="auto"/>
        <w:rPr>
          <w:rFonts w:ascii="Helvetica" w:hAnsi="Helvetica"/>
          <w:color w:val="auto"/>
          <w:sz w:val="22"/>
          <w:szCs w:val="22"/>
          <w:highlight w:val="yellow"/>
        </w:rPr>
      </w:pPr>
      <w:r w:rsidRPr="00BF1490">
        <w:rPr>
          <w:rFonts w:ascii="Helvetica" w:hAnsi="Helvetica"/>
          <w:color w:val="auto"/>
          <w:sz w:val="22"/>
          <w:szCs w:val="22"/>
          <w:highlight w:val="yellow"/>
        </w:rPr>
        <w:t>2. Integrität des Systems</w:t>
      </w:r>
    </w:p>
    <w:p w14:paraId="21EE9DC6" w14:textId="77777777" w:rsidR="008E2A02" w:rsidRPr="00BF1490" w:rsidRDefault="008E2A02" w:rsidP="008E2A02">
      <w:pPr>
        <w:pStyle w:val="StandardWeb"/>
        <w:spacing w:after="0" w:afterAutospacing="0"/>
        <w:ind w:left="363"/>
        <w:rPr>
          <w:rFonts w:ascii="Helvetica" w:hAnsi="Helvetica"/>
          <w:sz w:val="22"/>
          <w:szCs w:val="22"/>
          <w:highlight w:val="yellow"/>
        </w:rPr>
      </w:pPr>
      <w:r w:rsidRPr="00BF1490">
        <w:rPr>
          <w:rFonts w:ascii="Helvetica" w:hAnsi="Helvetica"/>
          <w:sz w:val="22"/>
          <w:szCs w:val="22"/>
          <w:highlight w:val="yellow"/>
        </w:rPr>
        <w:t>2.1 Weitergabekontrolle</w:t>
      </w:r>
    </w:p>
    <w:p w14:paraId="5A2776CA" w14:textId="77777777" w:rsidR="008E2A02" w:rsidRPr="00BF1490" w:rsidRDefault="008E2A02" w:rsidP="008E2A02">
      <w:pPr>
        <w:numPr>
          <w:ilvl w:val="0"/>
          <w:numId w:val="32"/>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Verschlüsselung von Daten auf dem Webportal über https /SSL</w:t>
      </w:r>
    </w:p>
    <w:p w14:paraId="370516A0" w14:textId="77777777" w:rsidR="008E2A02" w:rsidRPr="00BF1490" w:rsidRDefault="008E2A02" w:rsidP="008E2A02">
      <w:pPr>
        <w:numPr>
          <w:ilvl w:val="0"/>
          <w:numId w:val="32"/>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Protokollierung der Übertragungsvorgänge</w:t>
      </w:r>
    </w:p>
    <w:p w14:paraId="5941B989" w14:textId="77777777" w:rsidR="008E2A02" w:rsidRPr="00BF1490" w:rsidRDefault="008E2A02" w:rsidP="008E2A02">
      <w:pPr>
        <w:numPr>
          <w:ilvl w:val="0"/>
          <w:numId w:val="32"/>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Protokollierung von Datenübertragungen (30 Tage) durch Logfiles</w:t>
      </w:r>
    </w:p>
    <w:p w14:paraId="4977AC90" w14:textId="77777777" w:rsidR="006C2750" w:rsidRPr="00BF1490" w:rsidRDefault="008E2A02" w:rsidP="003B6A46">
      <w:pPr>
        <w:numPr>
          <w:ilvl w:val="0"/>
          <w:numId w:val="32"/>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 xml:space="preserve">IT-Security-Überprüfungen: regelmäßiger Penetration-Test der exponierten (von außen erreichbaren) Systeme. </w:t>
      </w:r>
    </w:p>
    <w:p w14:paraId="0F23EA74" w14:textId="77777777" w:rsidR="008E2A02" w:rsidRPr="00BF1490" w:rsidRDefault="008E2A02" w:rsidP="008E2A02">
      <w:pPr>
        <w:pStyle w:val="StandardWeb"/>
        <w:spacing w:after="0" w:afterAutospacing="0"/>
        <w:ind w:left="363"/>
        <w:rPr>
          <w:rFonts w:ascii="Helvetica" w:hAnsi="Helvetica"/>
          <w:sz w:val="22"/>
          <w:szCs w:val="22"/>
          <w:highlight w:val="yellow"/>
        </w:rPr>
      </w:pPr>
      <w:r w:rsidRPr="00BF1490">
        <w:rPr>
          <w:rFonts w:ascii="Helvetica" w:hAnsi="Helvetica"/>
          <w:sz w:val="22"/>
          <w:szCs w:val="22"/>
          <w:highlight w:val="yellow"/>
        </w:rPr>
        <w:t>2.2 Eingabekontrolle</w:t>
      </w:r>
    </w:p>
    <w:p w14:paraId="6FE62B52" w14:textId="77777777" w:rsidR="008E2A02" w:rsidRPr="00BF1490" w:rsidRDefault="008E2A02" w:rsidP="008E2A02">
      <w:pPr>
        <w:numPr>
          <w:ilvl w:val="0"/>
          <w:numId w:val="34"/>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Logfiles (mindestens 30 Tage)</w:t>
      </w:r>
    </w:p>
    <w:p w14:paraId="6C18D80E" w14:textId="77777777" w:rsidR="008E2A02" w:rsidRPr="00BF1490" w:rsidRDefault="008E2A02" w:rsidP="008E2A02">
      <w:pPr>
        <w:numPr>
          <w:ilvl w:val="0"/>
          <w:numId w:val="34"/>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Überwachung der Protokollierung: anlassbezogen (Troubleshooting) durch die Systemadministratoren</w:t>
      </w:r>
    </w:p>
    <w:p w14:paraId="10258740" w14:textId="77777777" w:rsidR="006C2750" w:rsidRPr="00BF1490" w:rsidRDefault="008E2A02" w:rsidP="008E2A02">
      <w:pPr>
        <w:numPr>
          <w:ilvl w:val="0"/>
          <w:numId w:val="34"/>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Passwort-Rücksetzung nur manuell durch Systemadministratoren (Archivierung über Ticket-System)</w:t>
      </w:r>
    </w:p>
    <w:p w14:paraId="0AC266F6" w14:textId="77777777" w:rsidR="006C2750" w:rsidRPr="00BF1490" w:rsidRDefault="006C2750" w:rsidP="00DB2482">
      <w:pPr>
        <w:spacing w:before="120" w:after="120" w:line="240" w:lineRule="auto"/>
        <w:rPr>
          <w:rFonts w:ascii="Helvetica" w:hAnsi="Helvetica"/>
          <w:highlight w:val="yellow"/>
        </w:rPr>
      </w:pPr>
    </w:p>
    <w:p w14:paraId="5EF4B47F" w14:textId="77777777" w:rsidR="006C2750" w:rsidRPr="00BF1490" w:rsidRDefault="006C2750" w:rsidP="00DB2482">
      <w:pPr>
        <w:pStyle w:val="berschrift2"/>
        <w:spacing w:before="120" w:after="120" w:line="240" w:lineRule="auto"/>
        <w:rPr>
          <w:rFonts w:ascii="Helvetica" w:hAnsi="Helvetica"/>
          <w:color w:val="auto"/>
          <w:sz w:val="22"/>
          <w:szCs w:val="22"/>
          <w:highlight w:val="yellow"/>
        </w:rPr>
      </w:pPr>
      <w:r w:rsidRPr="00BF1490">
        <w:rPr>
          <w:rFonts w:ascii="Helvetica" w:hAnsi="Helvetica"/>
          <w:color w:val="auto"/>
          <w:sz w:val="22"/>
          <w:szCs w:val="22"/>
          <w:highlight w:val="yellow"/>
        </w:rPr>
        <w:t xml:space="preserve">3. Verfügbarkeit und Belastbarkeit </w:t>
      </w:r>
      <w:r w:rsidR="004122C5" w:rsidRPr="00BF1490">
        <w:rPr>
          <w:rFonts w:ascii="Helvetica" w:hAnsi="Helvetica"/>
          <w:color w:val="auto"/>
          <w:sz w:val="22"/>
          <w:szCs w:val="22"/>
          <w:highlight w:val="yellow"/>
        </w:rPr>
        <w:t>des Systems</w:t>
      </w:r>
    </w:p>
    <w:p w14:paraId="6CBD50C3" w14:textId="77777777" w:rsidR="008E2A02" w:rsidRPr="00BF1490" w:rsidRDefault="008E2A02" w:rsidP="008E2A02">
      <w:pPr>
        <w:numPr>
          <w:ilvl w:val="0"/>
          <w:numId w:val="36"/>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Dokumentiertes Backup-Konzept und Recovery-Konzept mit täglicher Sicherung</w:t>
      </w:r>
    </w:p>
    <w:p w14:paraId="35D046DF" w14:textId="77777777" w:rsidR="008E2A02" w:rsidRPr="00BF1490" w:rsidRDefault="008E2A02" w:rsidP="008E2A02">
      <w:pPr>
        <w:numPr>
          <w:ilvl w:val="0"/>
          <w:numId w:val="36"/>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Festplatten-Echtzeitspiegelung auf redundantem Server in einem separaten Rechenzentrum</w:t>
      </w:r>
    </w:p>
    <w:p w14:paraId="123BA092" w14:textId="77777777" w:rsidR="008E2A02" w:rsidRPr="00BF1490" w:rsidRDefault="008E2A02" w:rsidP="008E2A02">
      <w:pPr>
        <w:numPr>
          <w:ilvl w:val="0"/>
          <w:numId w:val="36"/>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Notstrom über Dieselaggregat für Server verfügbar</w:t>
      </w:r>
    </w:p>
    <w:p w14:paraId="148BC66D" w14:textId="77777777" w:rsidR="008E2A02" w:rsidRPr="00BF1490" w:rsidRDefault="008E2A02" w:rsidP="008E2A02">
      <w:pPr>
        <w:numPr>
          <w:ilvl w:val="0"/>
          <w:numId w:val="36"/>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Sicherheit: Sicherheits-Update für Betriebssystem und für Programme wird regelmäßig aufgespielt</w:t>
      </w:r>
    </w:p>
    <w:p w14:paraId="5147FEB7" w14:textId="77777777" w:rsidR="008E2A02" w:rsidRPr="00BF1490" w:rsidRDefault="008E2A02" w:rsidP="008E2A02">
      <w:pPr>
        <w:numPr>
          <w:ilvl w:val="0"/>
          <w:numId w:val="36"/>
        </w:numPr>
        <w:spacing w:before="100" w:beforeAutospacing="1" w:after="0" w:line="240" w:lineRule="auto"/>
        <w:rPr>
          <w:rFonts w:ascii="Helvetica" w:eastAsia="Times New Roman" w:hAnsi="Helvetica" w:cs="Times New Roman"/>
          <w:highlight w:val="yellow"/>
          <w:lang w:eastAsia="de-DE"/>
        </w:rPr>
      </w:pPr>
      <w:r w:rsidRPr="00BF1490">
        <w:rPr>
          <w:rFonts w:ascii="Helvetica" w:eastAsia="Times New Roman" w:hAnsi="Helvetica" w:cs="Times New Roman"/>
          <w:highlight w:val="yellow"/>
          <w:lang w:eastAsia="de-DE"/>
        </w:rPr>
        <w:t xml:space="preserve">Sachkundiger Einsatz von IT-Security (Virenschutz; Verschlüsselung; Spam-Filter; Firewalls </w:t>
      </w:r>
      <w:proofErr w:type="spellStart"/>
      <w:r w:rsidRPr="00BF1490">
        <w:rPr>
          <w:rFonts w:ascii="Helvetica" w:eastAsia="Times New Roman" w:hAnsi="Helvetica" w:cs="Times New Roman"/>
          <w:highlight w:val="yellow"/>
          <w:lang w:eastAsia="de-DE"/>
        </w:rPr>
        <w:t>etc</w:t>
      </w:r>
      <w:proofErr w:type="spellEnd"/>
      <w:r w:rsidRPr="00BF1490">
        <w:rPr>
          <w:rFonts w:ascii="Helvetica" w:eastAsia="Times New Roman" w:hAnsi="Helvetica" w:cs="Times New Roman"/>
          <w:highlight w:val="yellow"/>
          <w:lang w:eastAsia="de-DE"/>
        </w:rPr>
        <w:t>) und schriftliches Konzept des Einsatzes</w:t>
      </w:r>
    </w:p>
    <w:p w14:paraId="52039862" w14:textId="77777777" w:rsidR="006C2750" w:rsidRPr="00BF1490" w:rsidRDefault="006C2750" w:rsidP="00DB2482">
      <w:pPr>
        <w:spacing w:before="120" w:after="120" w:line="240" w:lineRule="auto"/>
        <w:rPr>
          <w:rFonts w:ascii="Helvetica" w:hAnsi="Helvetica"/>
          <w:highlight w:val="yellow"/>
        </w:rPr>
      </w:pPr>
    </w:p>
    <w:p w14:paraId="6EF9C2A3" w14:textId="77777777" w:rsidR="006C2750" w:rsidRPr="00BF1490" w:rsidRDefault="006C2750" w:rsidP="00DB2482">
      <w:pPr>
        <w:pStyle w:val="berschrift2"/>
        <w:spacing w:before="120" w:after="120" w:line="240" w:lineRule="auto"/>
        <w:rPr>
          <w:rFonts w:ascii="Helvetica" w:hAnsi="Helvetica"/>
          <w:color w:val="auto"/>
          <w:sz w:val="22"/>
          <w:szCs w:val="22"/>
          <w:highlight w:val="yellow"/>
        </w:rPr>
      </w:pPr>
      <w:r w:rsidRPr="00BF1490">
        <w:rPr>
          <w:rFonts w:ascii="Helvetica" w:hAnsi="Helvetica"/>
          <w:color w:val="auto"/>
          <w:sz w:val="22"/>
          <w:szCs w:val="22"/>
          <w:highlight w:val="yellow"/>
        </w:rPr>
        <w:t xml:space="preserve">4. Verfahren zur regelmäßigen Überprüfung, Bewertung und Evaluierung </w:t>
      </w:r>
    </w:p>
    <w:p w14:paraId="7EACDBA6" w14:textId="77777777" w:rsidR="006C2750" w:rsidRPr="00BF1490" w:rsidRDefault="003B6A46" w:rsidP="003B6A46">
      <w:pPr>
        <w:numPr>
          <w:ilvl w:val="0"/>
          <w:numId w:val="37"/>
        </w:numPr>
        <w:spacing w:before="120" w:after="120" w:line="240" w:lineRule="auto"/>
        <w:jc w:val="both"/>
        <w:rPr>
          <w:rFonts w:ascii="Helvetica" w:hAnsi="Helvetica"/>
          <w:highlight w:val="yellow"/>
        </w:rPr>
      </w:pPr>
      <w:r w:rsidRPr="00BF1490">
        <w:rPr>
          <w:rFonts w:ascii="Helvetica" w:hAnsi="Helvetica"/>
          <w:highlight w:val="yellow"/>
        </w:rPr>
        <w:t>Datenschutz-Management</w:t>
      </w:r>
    </w:p>
    <w:p w14:paraId="487379FF" w14:textId="74789334" w:rsidR="003B6A46" w:rsidRPr="00BF1490" w:rsidRDefault="003B6A46" w:rsidP="003B6A46">
      <w:pPr>
        <w:spacing w:before="120" w:after="120" w:line="240" w:lineRule="auto"/>
        <w:ind w:left="720"/>
        <w:jc w:val="both"/>
        <w:rPr>
          <w:rFonts w:ascii="Helvetica" w:hAnsi="Helvetica"/>
          <w:highlight w:val="yellow"/>
        </w:rPr>
      </w:pPr>
      <w:r w:rsidRPr="00BF1490">
        <w:rPr>
          <w:rFonts w:ascii="Helvetica" w:hAnsi="Helvetica"/>
          <w:highlight w:val="yellow"/>
        </w:rPr>
        <w:t xml:space="preserve">Schulungen durch externen </w:t>
      </w:r>
      <w:r w:rsidR="006655C0" w:rsidRPr="00BF1490">
        <w:rPr>
          <w:rFonts w:ascii="Helvetica" w:hAnsi="Helvetica"/>
          <w:highlight w:val="yellow"/>
        </w:rPr>
        <w:t>Experten</w:t>
      </w:r>
    </w:p>
    <w:p w14:paraId="111C0DDF" w14:textId="77777777" w:rsidR="004122C5" w:rsidRPr="00BF1490" w:rsidRDefault="006C2750" w:rsidP="003B6A46">
      <w:pPr>
        <w:numPr>
          <w:ilvl w:val="0"/>
          <w:numId w:val="37"/>
        </w:numPr>
        <w:spacing w:before="120" w:after="120" w:line="240" w:lineRule="auto"/>
        <w:jc w:val="both"/>
        <w:rPr>
          <w:rFonts w:ascii="Helvetica" w:hAnsi="Helvetica"/>
          <w:highlight w:val="yellow"/>
        </w:rPr>
      </w:pPr>
      <w:r w:rsidRPr="00BF1490">
        <w:rPr>
          <w:rFonts w:ascii="Helvetica" w:hAnsi="Helvetica"/>
          <w:highlight w:val="yellow"/>
        </w:rPr>
        <w:t>Datenschu</w:t>
      </w:r>
      <w:r w:rsidR="004122C5" w:rsidRPr="00BF1490">
        <w:rPr>
          <w:rFonts w:ascii="Helvetica" w:hAnsi="Helvetica"/>
          <w:highlight w:val="yellow"/>
        </w:rPr>
        <w:t xml:space="preserve">tzfreundliche Voreinstellungen </w:t>
      </w:r>
    </w:p>
    <w:p w14:paraId="7C4CDC81" w14:textId="4F753F6E" w:rsidR="004122C5" w:rsidRPr="00BF1490" w:rsidRDefault="006655C0" w:rsidP="004122C5">
      <w:pPr>
        <w:spacing w:before="120" w:after="120" w:line="240" w:lineRule="auto"/>
        <w:ind w:left="720"/>
        <w:jc w:val="both"/>
        <w:rPr>
          <w:rFonts w:ascii="Helvetica" w:hAnsi="Helvetica"/>
          <w:highlight w:val="yellow"/>
        </w:rPr>
      </w:pPr>
      <w:r w:rsidRPr="00BF1490">
        <w:rPr>
          <w:rFonts w:ascii="Helvetica" w:hAnsi="Helvetica"/>
          <w:highlight w:val="yellow"/>
        </w:rPr>
        <w:t xml:space="preserve">Die Software </w:t>
      </w:r>
      <w:r w:rsidR="00397DEA" w:rsidRPr="00BF1490">
        <w:rPr>
          <w:rFonts w:ascii="Helvetica" w:hAnsi="Helvetica"/>
          <w:highlight w:val="yellow"/>
        </w:rPr>
        <w:t>wird standardmäßig so konfiguriert, dass alle personenbezogenen Daten, welche älter sind als 180 Tage automatisch gelöscht werden. Dieser Wert kann vom Auftraggeber in den Einstellungen gemäß den eigenen Wünschen tagesgenau angepasst werden.</w:t>
      </w:r>
    </w:p>
    <w:p w14:paraId="2BB43F6B" w14:textId="77777777" w:rsidR="006C2750" w:rsidRPr="00BF1490" w:rsidRDefault="006C2750" w:rsidP="003B6A46">
      <w:pPr>
        <w:numPr>
          <w:ilvl w:val="0"/>
          <w:numId w:val="37"/>
        </w:numPr>
        <w:spacing w:before="120" w:after="120" w:line="240" w:lineRule="auto"/>
        <w:jc w:val="both"/>
        <w:rPr>
          <w:rFonts w:ascii="Helvetica" w:hAnsi="Helvetica"/>
          <w:highlight w:val="yellow"/>
        </w:rPr>
      </w:pPr>
      <w:r w:rsidRPr="00BF1490">
        <w:rPr>
          <w:rFonts w:ascii="Helvetica" w:hAnsi="Helvetica"/>
          <w:highlight w:val="yellow"/>
        </w:rPr>
        <w:lastRenderedPageBreak/>
        <w:t>Auftragskontrolle</w:t>
      </w:r>
      <w:r w:rsidRPr="00BF1490">
        <w:rPr>
          <w:rFonts w:ascii="Helvetica" w:hAnsi="Helvetica"/>
          <w:highlight w:val="yellow"/>
        </w:rPr>
        <w:br/>
        <w:t>Keine Auftragsdatenverarbeitung im Sinne von Art. 28 DS-GVO ohne entsprechende Weisung des Auftraggebers, z.B.: Eindeutige Vertragsgestaltung, formalisiertes Auftragsmanagement, strenge Auswahl des Dienstleisters, Vorabüberzeugungspflicht, Nachkontrollen.</w:t>
      </w:r>
    </w:p>
    <w:p w14:paraId="16424E5D" w14:textId="77777777" w:rsidR="00DF4150" w:rsidRPr="00397DEA" w:rsidRDefault="00DF4150" w:rsidP="00857D67">
      <w:pPr>
        <w:spacing w:before="120" w:after="120" w:line="240" w:lineRule="auto"/>
        <w:jc w:val="both"/>
        <w:rPr>
          <w:rFonts w:ascii="Helvetica" w:hAnsi="Helvetica"/>
        </w:rPr>
      </w:pPr>
    </w:p>
    <w:sectPr w:rsidR="00DF4150" w:rsidRPr="00397DE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imo Ehmann" w:date="2020-02-12T16:21:00Z" w:initials="TE">
    <w:p w14:paraId="2B40F1FA" w14:textId="77777777" w:rsidR="00996569" w:rsidRDefault="000F6798">
      <w:pPr>
        <w:pStyle w:val="Kommentartext"/>
      </w:pPr>
      <w:r>
        <w:rPr>
          <w:rStyle w:val="Kommentarzeichen"/>
        </w:rPr>
        <w:annotationRef/>
      </w:r>
      <w:r>
        <w:t>Von ExaMesh zu prüfen und an die tatsächlichen Gegebenheiten anzupassen.</w:t>
      </w:r>
      <w:r w:rsidR="00996569">
        <w:t xml:space="preserve"> </w:t>
      </w:r>
    </w:p>
    <w:p w14:paraId="26FE9EB2" w14:textId="7DF264E3" w:rsidR="00996569" w:rsidRDefault="00996569">
      <w:pPr>
        <w:pStyle w:val="Kommentartext"/>
      </w:pPr>
      <w:r>
        <w:t xml:space="preserve">Der Fokus sollte darauf liegen, wie Ihr die Server auf Eingriffe von außen schützt. </w:t>
      </w:r>
    </w:p>
    <w:p w14:paraId="57154928" w14:textId="77777777" w:rsidR="00996569" w:rsidRDefault="00996569">
      <w:pPr>
        <w:pStyle w:val="Kommentartext"/>
      </w:pPr>
    </w:p>
    <w:p w14:paraId="6EFE7B9F" w14:textId="4228D55C" w:rsidR="000F6798" w:rsidRDefault="00996569">
      <w:pPr>
        <w:pStyle w:val="Kommentartext"/>
      </w:pPr>
      <w:r>
        <w:t xml:space="preserve">Die Überschriften sollten alle erhalten bleiben. Soweit keine andere Angabe sinnvoll ist, könnt Ihr hier auch als Maßnahme auch aufführen: „Die Verwaltung der bereitgestellten Instanzen kann ausschließlich vom Auftraggeber vorgenommen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E7B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E7B9F" w16cid:durableId="21EEA4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C4s SemiLight">
    <w:altName w:val="TheSans C4s Semi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CD9156D"/>
    <w:multiLevelType w:val="multilevel"/>
    <w:tmpl w:val="38326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A6428"/>
    <w:multiLevelType w:val="multilevel"/>
    <w:tmpl w:val="94C015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5C014F"/>
    <w:multiLevelType w:val="multilevel"/>
    <w:tmpl w:val="A2EE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FF5D49"/>
    <w:multiLevelType w:val="multilevel"/>
    <w:tmpl w:val="937692B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3E2A0933"/>
    <w:multiLevelType w:val="hybridMultilevel"/>
    <w:tmpl w:val="FC96C054"/>
    <w:lvl w:ilvl="0" w:tplc="46A6BFF0">
      <w:start w:val="5"/>
      <w:numFmt w:val="bullet"/>
      <w:lvlText w:val=""/>
      <w:lvlJc w:val="left"/>
      <w:pPr>
        <w:ind w:left="720" w:hanging="360"/>
      </w:pPr>
      <w:rPr>
        <w:rFonts w:ascii="Helvetica" w:eastAsiaTheme="minorHAnsi" w:hAnsi="Helvetic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EDB71D2"/>
    <w:multiLevelType w:val="hybridMultilevel"/>
    <w:tmpl w:val="8F96D05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50CAA"/>
    <w:multiLevelType w:val="hybridMultilevel"/>
    <w:tmpl w:val="7CE4B2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1A7211E"/>
    <w:multiLevelType w:val="hybridMultilevel"/>
    <w:tmpl w:val="640EFD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1565E1"/>
    <w:multiLevelType w:val="hybridMultilevel"/>
    <w:tmpl w:val="C79E7FE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6B047E"/>
    <w:multiLevelType w:val="multilevel"/>
    <w:tmpl w:val="0E308B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D4A48"/>
    <w:multiLevelType w:val="hybridMultilevel"/>
    <w:tmpl w:val="BF862A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1C7D71"/>
    <w:multiLevelType w:val="hybridMultilevel"/>
    <w:tmpl w:val="C79E7FEE"/>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5" w15:restartNumberingAfterBreak="0">
    <w:nsid w:val="6F4F77B6"/>
    <w:multiLevelType w:val="multilevel"/>
    <w:tmpl w:val="6DD60F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C3F66"/>
    <w:multiLevelType w:val="multilevel"/>
    <w:tmpl w:val="D56ADC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CB3276"/>
    <w:multiLevelType w:val="multilevel"/>
    <w:tmpl w:val="0D40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22"/>
  </w:num>
  <w:num w:numId="4">
    <w:abstractNumId w:val="5"/>
  </w:num>
  <w:num w:numId="5">
    <w:abstractNumId w:val="21"/>
  </w:num>
  <w:num w:numId="6">
    <w:abstractNumId w:val="36"/>
  </w:num>
  <w:num w:numId="7">
    <w:abstractNumId w:val="16"/>
  </w:num>
  <w:num w:numId="8">
    <w:abstractNumId w:val="19"/>
  </w:num>
  <w:num w:numId="9">
    <w:abstractNumId w:val="34"/>
  </w:num>
  <w:num w:numId="10">
    <w:abstractNumId w:val="24"/>
  </w:num>
  <w:num w:numId="11">
    <w:abstractNumId w:val="8"/>
  </w:num>
  <w:num w:numId="12">
    <w:abstractNumId w:val="13"/>
  </w:num>
  <w:num w:numId="13">
    <w:abstractNumId w:val="7"/>
  </w:num>
  <w:num w:numId="14">
    <w:abstractNumId w:val="30"/>
  </w:num>
  <w:num w:numId="15">
    <w:abstractNumId w:val="9"/>
  </w:num>
  <w:num w:numId="16">
    <w:abstractNumId w:val="15"/>
  </w:num>
  <w:num w:numId="17">
    <w:abstractNumId w:val="0"/>
  </w:num>
  <w:num w:numId="18">
    <w:abstractNumId w:val="17"/>
  </w:num>
  <w:num w:numId="19">
    <w:abstractNumId w:val="27"/>
  </w:num>
  <w:num w:numId="20">
    <w:abstractNumId w:val="4"/>
  </w:num>
  <w:num w:numId="21">
    <w:abstractNumId w:val="1"/>
  </w:num>
  <w:num w:numId="22">
    <w:abstractNumId w:val="29"/>
  </w:num>
  <w:num w:numId="23">
    <w:abstractNumId w:val="28"/>
  </w:num>
  <w:num w:numId="24">
    <w:abstractNumId w:val="12"/>
  </w:num>
  <w:num w:numId="25">
    <w:abstractNumId w:val="25"/>
  </w:num>
  <w:num w:numId="26">
    <w:abstractNumId w:val="18"/>
  </w:num>
  <w:num w:numId="27">
    <w:abstractNumId w:val="14"/>
  </w:num>
  <w:num w:numId="28">
    <w:abstractNumId w:val="11"/>
  </w:num>
  <w:num w:numId="29">
    <w:abstractNumId w:val="37"/>
  </w:num>
  <w:num w:numId="30">
    <w:abstractNumId w:val="6"/>
  </w:num>
  <w:num w:numId="31">
    <w:abstractNumId w:val="38"/>
  </w:num>
  <w:num w:numId="32">
    <w:abstractNumId w:val="35"/>
  </w:num>
  <w:num w:numId="33">
    <w:abstractNumId w:val="2"/>
  </w:num>
  <w:num w:numId="34">
    <w:abstractNumId w:val="26"/>
  </w:num>
  <w:num w:numId="35">
    <w:abstractNumId w:val="10"/>
  </w:num>
  <w:num w:numId="36">
    <w:abstractNumId w:val="31"/>
  </w:num>
  <w:num w:numId="37">
    <w:abstractNumId w:val="33"/>
  </w:num>
  <w:num w:numId="38">
    <w:abstractNumId w:val="32"/>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 Ehmann">
    <w15:presenceInfo w15:providerId="Windows Live" w15:userId="21f1bc32ebad6f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036C8C"/>
    <w:rsid w:val="00042857"/>
    <w:rsid w:val="0007260B"/>
    <w:rsid w:val="00074A53"/>
    <w:rsid w:val="000E4AB0"/>
    <w:rsid w:val="000F6798"/>
    <w:rsid w:val="00101AC5"/>
    <w:rsid w:val="00133A0D"/>
    <w:rsid w:val="0013568E"/>
    <w:rsid w:val="0014070F"/>
    <w:rsid w:val="00160255"/>
    <w:rsid w:val="00185899"/>
    <w:rsid w:val="00196A4B"/>
    <w:rsid w:val="001A419D"/>
    <w:rsid w:val="001C3E12"/>
    <w:rsid w:val="001C3FCB"/>
    <w:rsid w:val="001C4A92"/>
    <w:rsid w:val="001D4879"/>
    <w:rsid w:val="00213315"/>
    <w:rsid w:val="00231152"/>
    <w:rsid w:val="002554CD"/>
    <w:rsid w:val="002557CC"/>
    <w:rsid w:val="002A3EF6"/>
    <w:rsid w:val="002C4ABD"/>
    <w:rsid w:val="00366738"/>
    <w:rsid w:val="00371C6E"/>
    <w:rsid w:val="00374A2A"/>
    <w:rsid w:val="003809C9"/>
    <w:rsid w:val="00392444"/>
    <w:rsid w:val="00397DEA"/>
    <w:rsid w:val="003B6A46"/>
    <w:rsid w:val="003D4B9C"/>
    <w:rsid w:val="003D7DDA"/>
    <w:rsid w:val="004122C5"/>
    <w:rsid w:val="00414211"/>
    <w:rsid w:val="00457913"/>
    <w:rsid w:val="0046128A"/>
    <w:rsid w:val="0047300C"/>
    <w:rsid w:val="00494BF6"/>
    <w:rsid w:val="004D1680"/>
    <w:rsid w:val="004E3F2B"/>
    <w:rsid w:val="004E610F"/>
    <w:rsid w:val="00540CCD"/>
    <w:rsid w:val="005778FF"/>
    <w:rsid w:val="005E186C"/>
    <w:rsid w:val="005F5961"/>
    <w:rsid w:val="0063547A"/>
    <w:rsid w:val="006655C0"/>
    <w:rsid w:val="006A2AAB"/>
    <w:rsid w:val="006A42AE"/>
    <w:rsid w:val="006C2750"/>
    <w:rsid w:val="00765A5A"/>
    <w:rsid w:val="007677AA"/>
    <w:rsid w:val="00783392"/>
    <w:rsid w:val="00786563"/>
    <w:rsid w:val="00792996"/>
    <w:rsid w:val="007F68DA"/>
    <w:rsid w:val="00843B00"/>
    <w:rsid w:val="00857D67"/>
    <w:rsid w:val="00890F35"/>
    <w:rsid w:val="008E2A02"/>
    <w:rsid w:val="008F5BB4"/>
    <w:rsid w:val="00910758"/>
    <w:rsid w:val="00922D71"/>
    <w:rsid w:val="0092718E"/>
    <w:rsid w:val="00996569"/>
    <w:rsid w:val="009A50A7"/>
    <w:rsid w:val="009C4C2C"/>
    <w:rsid w:val="00A84E56"/>
    <w:rsid w:val="00A97A94"/>
    <w:rsid w:val="00AA038C"/>
    <w:rsid w:val="00AE71FE"/>
    <w:rsid w:val="00AF3530"/>
    <w:rsid w:val="00B1701B"/>
    <w:rsid w:val="00B17E5E"/>
    <w:rsid w:val="00B22B63"/>
    <w:rsid w:val="00B322AA"/>
    <w:rsid w:val="00BA6A4C"/>
    <w:rsid w:val="00BD639D"/>
    <w:rsid w:val="00BE7DB2"/>
    <w:rsid w:val="00BF1490"/>
    <w:rsid w:val="00C00A8F"/>
    <w:rsid w:val="00C55402"/>
    <w:rsid w:val="00C6572B"/>
    <w:rsid w:val="00C8395C"/>
    <w:rsid w:val="00CD5D16"/>
    <w:rsid w:val="00D00C8F"/>
    <w:rsid w:val="00D27670"/>
    <w:rsid w:val="00D51A24"/>
    <w:rsid w:val="00D91002"/>
    <w:rsid w:val="00DB2482"/>
    <w:rsid w:val="00DC104C"/>
    <w:rsid w:val="00DE2756"/>
    <w:rsid w:val="00DF37DC"/>
    <w:rsid w:val="00DF4150"/>
    <w:rsid w:val="00E921A0"/>
    <w:rsid w:val="00EA29FB"/>
    <w:rsid w:val="00EA5ED6"/>
    <w:rsid w:val="00ED33BC"/>
    <w:rsid w:val="00ED3DB5"/>
    <w:rsid w:val="00ED3F3C"/>
    <w:rsid w:val="00F04D06"/>
    <w:rsid w:val="00F25741"/>
    <w:rsid w:val="00F44EC8"/>
    <w:rsid w:val="00F731CD"/>
    <w:rsid w:val="00F7527F"/>
    <w:rsid w:val="00FF3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A645"/>
  <w15:docId w15:val="{9000C33B-1176-4D81-9F08-7D00774B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186C"/>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customStyle="1" w:styleId="Style2">
    <w:name w:val="Style2"/>
    <w:basedOn w:val="Standard"/>
    <w:uiPriority w:val="99"/>
    <w:rsid w:val="00AE71FE"/>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customStyle="1" w:styleId="Style3">
    <w:name w:val="Style3"/>
    <w:basedOn w:val="Standard"/>
    <w:uiPriority w:val="99"/>
    <w:rsid w:val="00AE71FE"/>
    <w:pPr>
      <w:widowControl w:val="0"/>
      <w:autoSpaceDE w:val="0"/>
      <w:autoSpaceDN w:val="0"/>
      <w:adjustRightInd w:val="0"/>
      <w:spacing w:after="0" w:line="240" w:lineRule="auto"/>
    </w:pPr>
    <w:rPr>
      <w:rFonts w:ascii="Arial" w:eastAsia="Times New Roman" w:hAnsi="Arial" w:cs="Arial"/>
      <w:sz w:val="24"/>
      <w:szCs w:val="24"/>
      <w:lang w:eastAsia="de-DE"/>
    </w:rPr>
  </w:style>
  <w:style w:type="paragraph" w:customStyle="1" w:styleId="Style4">
    <w:name w:val="Style4"/>
    <w:basedOn w:val="Standard"/>
    <w:uiPriority w:val="99"/>
    <w:rsid w:val="00AE71FE"/>
    <w:pPr>
      <w:widowControl w:val="0"/>
      <w:autoSpaceDE w:val="0"/>
      <w:autoSpaceDN w:val="0"/>
      <w:adjustRightInd w:val="0"/>
      <w:spacing w:after="0" w:line="235" w:lineRule="exact"/>
      <w:jc w:val="center"/>
    </w:pPr>
    <w:rPr>
      <w:rFonts w:ascii="Arial" w:eastAsia="Times New Roman" w:hAnsi="Arial" w:cs="Arial"/>
      <w:sz w:val="24"/>
      <w:szCs w:val="24"/>
      <w:lang w:eastAsia="de-DE"/>
    </w:rPr>
  </w:style>
  <w:style w:type="paragraph" w:customStyle="1" w:styleId="Style11">
    <w:name w:val="Style11"/>
    <w:basedOn w:val="Standard"/>
    <w:uiPriority w:val="99"/>
    <w:rsid w:val="00AE71FE"/>
    <w:pPr>
      <w:widowControl w:val="0"/>
      <w:autoSpaceDE w:val="0"/>
      <w:autoSpaceDN w:val="0"/>
      <w:adjustRightInd w:val="0"/>
      <w:spacing w:after="0" w:line="238" w:lineRule="exact"/>
      <w:jc w:val="both"/>
    </w:pPr>
    <w:rPr>
      <w:rFonts w:ascii="Arial" w:eastAsia="Times New Roman" w:hAnsi="Arial" w:cs="Arial"/>
      <w:sz w:val="24"/>
      <w:szCs w:val="24"/>
      <w:lang w:eastAsia="de-DE"/>
    </w:rPr>
  </w:style>
  <w:style w:type="character" w:customStyle="1" w:styleId="FontStyle14">
    <w:name w:val="Font Style14"/>
    <w:uiPriority w:val="99"/>
    <w:rsid w:val="00AE71FE"/>
    <w:rPr>
      <w:rFonts w:ascii="Arial" w:hAnsi="Arial" w:cs="Arial" w:hint="default"/>
      <w:color w:val="000000"/>
      <w:sz w:val="24"/>
      <w:szCs w:val="24"/>
    </w:rPr>
  </w:style>
  <w:style w:type="character" w:customStyle="1" w:styleId="FontStyle15">
    <w:name w:val="Font Style15"/>
    <w:uiPriority w:val="99"/>
    <w:rsid w:val="00AE71FE"/>
    <w:rPr>
      <w:rFonts w:ascii="Arial" w:hAnsi="Arial" w:cs="Arial" w:hint="default"/>
      <w:b/>
      <w:bCs/>
      <w:color w:val="000000"/>
      <w:sz w:val="24"/>
      <w:szCs w:val="24"/>
    </w:rPr>
  </w:style>
  <w:style w:type="character" w:customStyle="1" w:styleId="FontStyle17">
    <w:name w:val="Font Style17"/>
    <w:uiPriority w:val="99"/>
    <w:rsid w:val="00AE71FE"/>
    <w:rPr>
      <w:rFonts w:ascii="Arial" w:hAnsi="Arial" w:cs="Arial" w:hint="default"/>
      <w:color w:val="000000"/>
      <w:sz w:val="18"/>
      <w:szCs w:val="18"/>
    </w:rPr>
  </w:style>
  <w:style w:type="paragraph" w:styleId="Sprechblasentext">
    <w:name w:val="Balloon Text"/>
    <w:basedOn w:val="Standard"/>
    <w:link w:val="SprechblasentextZchn"/>
    <w:uiPriority w:val="99"/>
    <w:semiHidden/>
    <w:unhideWhenUsed/>
    <w:rsid w:val="00ED3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DB5"/>
    <w:rPr>
      <w:rFonts w:ascii="Tahoma" w:hAnsi="Tahoma" w:cs="Tahoma"/>
      <w:sz w:val="16"/>
      <w:szCs w:val="16"/>
    </w:rPr>
  </w:style>
  <w:style w:type="paragraph" w:customStyle="1" w:styleId="Default">
    <w:name w:val="Default"/>
    <w:rsid w:val="004E3F2B"/>
    <w:pPr>
      <w:autoSpaceDE w:val="0"/>
      <w:autoSpaceDN w:val="0"/>
      <w:adjustRightInd w:val="0"/>
      <w:spacing w:after="0" w:line="240" w:lineRule="auto"/>
    </w:pPr>
    <w:rPr>
      <w:rFonts w:ascii="TheSans C4s SemiLight" w:hAnsi="TheSans C4s SemiLight" w:cs="TheSans C4s SemiLight"/>
      <w:color w:val="000000"/>
      <w:sz w:val="24"/>
      <w:szCs w:val="24"/>
    </w:rPr>
  </w:style>
  <w:style w:type="paragraph" w:customStyle="1" w:styleId="Pa18">
    <w:name w:val="Pa18"/>
    <w:basedOn w:val="Default"/>
    <w:next w:val="Default"/>
    <w:uiPriority w:val="99"/>
    <w:rsid w:val="004E3F2B"/>
    <w:pPr>
      <w:spacing w:line="181" w:lineRule="atLeast"/>
    </w:pPr>
    <w:rPr>
      <w:rFonts w:cstheme="minorBidi"/>
      <w:color w:val="auto"/>
    </w:rPr>
  </w:style>
  <w:style w:type="character" w:customStyle="1" w:styleId="A6">
    <w:name w:val="A6"/>
    <w:uiPriority w:val="99"/>
    <w:rsid w:val="004E3F2B"/>
    <w:rPr>
      <w:rFonts w:cs="TheSans C4s SemiLight"/>
      <w:color w:val="000000"/>
      <w:sz w:val="18"/>
      <w:szCs w:val="18"/>
      <w:u w:val="single"/>
    </w:rPr>
  </w:style>
  <w:style w:type="paragraph" w:customStyle="1" w:styleId="Pa6">
    <w:name w:val="Pa6"/>
    <w:basedOn w:val="Default"/>
    <w:next w:val="Default"/>
    <w:uiPriority w:val="99"/>
    <w:rsid w:val="004E3F2B"/>
    <w:pPr>
      <w:spacing w:line="181" w:lineRule="atLeast"/>
    </w:pPr>
    <w:rPr>
      <w:rFonts w:cstheme="minorBidi"/>
      <w:color w:val="auto"/>
    </w:rPr>
  </w:style>
  <w:style w:type="paragraph" w:styleId="StandardWeb">
    <w:name w:val="Normal (Web)"/>
    <w:basedOn w:val="Standard"/>
    <w:uiPriority w:val="99"/>
    <w:unhideWhenUsed/>
    <w:rsid w:val="009A50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4122C5"/>
    <w:rPr>
      <w:b/>
      <w:bCs/>
    </w:rPr>
  </w:style>
  <w:style w:type="character" w:styleId="Hyperlink">
    <w:name w:val="Hyperlink"/>
    <w:basedOn w:val="Absatz-Standardschriftart"/>
    <w:uiPriority w:val="99"/>
    <w:unhideWhenUsed/>
    <w:rsid w:val="003D7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974">
      <w:bodyDiv w:val="1"/>
      <w:marLeft w:val="0"/>
      <w:marRight w:val="0"/>
      <w:marTop w:val="0"/>
      <w:marBottom w:val="0"/>
      <w:divBdr>
        <w:top w:val="none" w:sz="0" w:space="0" w:color="auto"/>
        <w:left w:val="none" w:sz="0" w:space="0" w:color="auto"/>
        <w:bottom w:val="none" w:sz="0" w:space="0" w:color="auto"/>
        <w:right w:val="none" w:sz="0" w:space="0" w:color="auto"/>
      </w:divBdr>
    </w:div>
    <w:div w:id="413362415">
      <w:bodyDiv w:val="1"/>
      <w:marLeft w:val="0"/>
      <w:marRight w:val="0"/>
      <w:marTop w:val="0"/>
      <w:marBottom w:val="0"/>
      <w:divBdr>
        <w:top w:val="none" w:sz="0" w:space="0" w:color="auto"/>
        <w:left w:val="none" w:sz="0" w:space="0" w:color="auto"/>
        <w:bottom w:val="none" w:sz="0" w:space="0" w:color="auto"/>
        <w:right w:val="none" w:sz="0" w:space="0" w:color="auto"/>
      </w:divBdr>
    </w:div>
    <w:div w:id="500706778">
      <w:bodyDiv w:val="1"/>
      <w:marLeft w:val="0"/>
      <w:marRight w:val="0"/>
      <w:marTop w:val="0"/>
      <w:marBottom w:val="0"/>
      <w:divBdr>
        <w:top w:val="none" w:sz="0" w:space="0" w:color="auto"/>
        <w:left w:val="none" w:sz="0" w:space="0" w:color="auto"/>
        <w:bottom w:val="none" w:sz="0" w:space="0" w:color="auto"/>
        <w:right w:val="none" w:sz="0" w:space="0" w:color="auto"/>
      </w:divBdr>
    </w:div>
    <w:div w:id="515773928">
      <w:bodyDiv w:val="1"/>
      <w:marLeft w:val="0"/>
      <w:marRight w:val="0"/>
      <w:marTop w:val="0"/>
      <w:marBottom w:val="0"/>
      <w:divBdr>
        <w:top w:val="none" w:sz="0" w:space="0" w:color="auto"/>
        <w:left w:val="none" w:sz="0" w:space="0" w:color="auto"/>
        <w:bottom w:val="none" w:sz="0" w:space="0" w:color="auto"/>
        <w:right w:val="none" w:sz="0" w:space="0" w:color="auto"/>
      </w:divBdr>
    </w:div>
    <w:div w:id="668874324">
      <w:bodyDiv w:val="1"/>
      <w:marLeft w:val="0"/>
      <w:marRight w:val="0"/>
      <w:marTop w:val="0"/>
      <w:marBottom w:val="0"/>
      <w:divBdr>
        <w:top w:val="none" w:sz="0" w:space="0" w:color="auto"/>
        <w:left w:val="none" w:sz="0" w:space="0" w:color="auto"/>
        <w:bottom w:val="none" w:sz="0" w:space="0" w:color="auto"/>
        <w:right w:val="none" w:sz="0" w:space="0" w:color="auto"/>
      </w:divBdr>
    </w:div>
    <w:div w:id="692267121">
      <w:bodyDiv w:val="1"/>
      <w:marLeft w:val="0"/>
      <w:marRight w:val="0"/>
      <w:marTop w:val="0"/>
      <w:marBottom w:val="0"/>
      <w:divBdr>
        <w:top w:val="none" w:sz="0" w:space="0" w:color="auto"/>
        <w:left w:val="none" w:sz="0" w:space="0" w:color="auto"/>
        <w:bottom w:val="none" w:sz="0" w:space="0" w:color="auto"/>
        <w:right w:val="none" w:sz="0" w:space="0" w:color="auto"/>
      </w:divBdr>
    </w:div>
    <w:div w:id="1111362891">
      <w:bodyDiv w:val="1"/>
      <w:marLeft w:val="0"/>
      <w:marRight w:val="0"/>
      <w:marTop w:val="0"/>
      <w:marBottom w:val="0"/>
      <w:divBdr>
        <w:top w:val="none" w:sz="0" w:space="0" w:color="auto"/>
        <w:left w:val="none" w:sz="0" w:space="0" w:color="auto"/>
        <w:bottom w:val="none" w:sz="0" w:space="0" w:color="auto"/>
        <w:right w:val="none" w:sz="0" w:space="0" w:color="auto"/>
      </w:divBdr>
    </w:div>
    <w:div w:id="1156452059">
      <w:bodyDiv w:val="1"/>
      <w:marLeft w:val="0"/>
      <w:marRight w:val="0"/>
      <w:marTop w:val="0"/>
      <w:marBottom w:val="0"/>
      <w:divBdr>
        <w:top w:val="none" w:sz="0" w:space="0" w:color="auto"/>
        <w:left w:val="none" w:sz="0" w:space="0" w:color="auto"/>
        <w:bottom w:val="none" w:sz="0" w:space="0" w:color="auto"/>
        <w:right w:val="none" w:sz="0" w:space="0" w:color="auto"/>
      </w:divBdr>
    </w:div>
    <w:div w:id="1205288851">
      <w:bodyDiv w:val="1"/>
      <w:marLeft w:val="0"/>
      <w:marRight w:val="0"/>
      <w:marTop w:val="0"/>
      <w:marBottom w:val="0"/>
      <w:divBdr>
        <w:top w:val="none" w:sz="0" w:space="0" w:color="auto"/>
        <w:left w:val="none" w:sz="0" w:space="0" w:color="auto"/>
        <w:bottom w:val="none" w:sz="0" w:space="0" w:color="auto"/>
        <w:right w:val="none" w:sz="0" w:space="0" w:color="auto"/>
      </w:divBdr>
    </w:div>
    <w:div w:id="1244756336">
      <w:bodyDiv w:val="1"/>
      <w:marLeft w:val="0"/>
      <w:marRight w:val="0"/>
      <w:marTop w:val="0"/>
      <w:marBottom w:val="0"/>
      <w:divBdr>
        <w:top w:val="none" w:sz="0" w:space="0" w:color="auto"/>
        <w:left w:val="none" w:sz="0" w:space="0" w:color="auto"/>
        <w:bottom w:val="none" w:sz="0" w:space="0" w:color="auto"/>
        <w:right w:val="none" w:sz="0" w:space="0" w:color="auto"/>
      </w:divBdr>
    </w:div>
    <w:div w:id="1409614139">
      <w:bodyDiv w:val="1"/>
      <w:marLeft w:val="0"/>
      <w:marRight w:val="0"/>
      <w:marTop w:val="0"/>
      <w:marBottom w:val="0"/>
      <w:divBdr>
        <w:top w:val="none" w:sz="0" w:space="0" w:color="auto"/>
        <w:left w:val="none" w:sz="0" w:space="0" w:color="auto"/>
        <w:bottom w:val="none" w:sz="0" w:space="0" w:color="auto"/>
        <w:right w:val="none" w:sz="0" w:space="0" w:color="auto"/>
      </w:divBdr>
    </w:div>
    <w:div w:id="1496189766">
      <w:bodyDiv w:val="1"/>
      <w:marLeft w:val="0"/>
      <w:marRight w:val="0"/>
      <w:marTop w:val="0"/>
      <w:marBottom w:val="0"/>
      <w:divBdr>
        <w:top w:val="none" w:sz="0" w:space="0" w:color="auto"/>
        <w:left w:val="none" w:sz="0" w:space="0" w:color="auto"/>
        <w:bottom w:val="none" w:sz="0" w:space="0" w:color="auto"/>
        <w:right w:val="none" w:sz="0" w:space="0" w:color="auto"/>
      </w:divBdr>
    </w:div>
    <w:div w:id="1743091339">
      <w:bodyDiv w:val="1"/>
      <w:marLeft w:val="0"/>
      <w:marRight w:val="0"/>
      <w:marTop w:val="0"/>
      <w:marBottom w:val="0"/>
      <w:divBdr>
        <w:top w:val="none" w:sz="0" w:space="0" w:color="auto"/>
        <w:left w:val="none" w:sz="0" w:space="0" w:color="auto"/>
        <w:bottom w:val="none" w:sz="0" w:space="0" w:color="auto"/>
        <w:right w:val="none" w:sz="0" w:space="0" w:color="auto"/>
      </w:divBdr>
    </w:div>
    <w:div w:id="1889801879">
      <w:bodyDiv w:val="1"/>
      <w:marLeft w:val="0"/>
      <w:marRight w:val="0"/>
      <w:marTop w:val="0"/>
      <w:marBottom w:val="0"/>
      <w:divBdr>
        <w:top w:val="none" w:sz="0" w:space="0" w:color="auto"/>
        <w:left w:val="none" w:sz="0" w:space="0" w:color="auto"/>
        <w:bottom w:val="none" w:sz="0" w:space="0" w:color="auto"/>
        <w:right w:val="none" w:sz="0" w:space="0" w:color="auto"/>
      </w:divBdr>
    </w:div>
    <w:div w:id="1936012408">
      <w:bodyDiv w:val="1"/>
      <w:marLeft w:val="0"/>
      <w:marRight w:val="0"/>
      <w:marTop w:val="0"/>
      <w:marBottom w:val="0"/>
      <w:divBdr>
        <w:top w:val="none" w:sz="0" w:space="0" w:color="auto"/>
        <w:left w:val="none" w:sz="0" w:space="0" w:color="auto"/>
        <w:bottom w:val="none" w:sz="0" w:space="0" w:color="auto"/>
        <w:right w:val="none" w:sz="0" w:space="0" w:color="auto"/>
      </w:divBdr>
    </w:div>
    <w:div w:id="2074422706">
      <w:bodyDiv w:val="1"/>
      <w:marLeft w:val="0"/>
      <w:marRight w:val="0"/>
      <w:marTop w:val="0"/>
      <w:marBottom w:val="0"/>
      <w:divBdr>
        <w:top w:val="none" w:sz="0" w:space="0" w:color="auto"/>
        <w:left w:val="none" w:sz="0" w:space="0" w:color="auto"/>
        <w:bottom w:val="none" w:sz="0" w:space="0" w:color="auto"/>
        <w:right w:val="none" w:sz="0" w:space="0" w:color="auto"/>
      </w:divBdr>
    </w:div>
    <w:div w:id="2087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2D7B-DC46-4793-A9A0-CC4AED3F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11920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Timo Ehmann</cp:lastModifiedBy>
  <cp:revision>2</cp:revision>
  <cp:lastPrinted>2018-04-16T13:05:00Z</cp:lastPrinted>
  <dcterms:created xsi:type="dcterms:W3CDTF">2020-02-14T17:22:00Z</dcterms:created>
  <dcterms:modified xsi:type="dcterms:W3CDTF">2020-02-14T17:22:00Z</dcterms:modified>
</cp:coreProperties>
</file>